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7343" w14:textId="77777777" w:rsidR="008E7597" w:rsidRPr="00BB6099" w:rsidRDefault="005C3BFB" w:rsidP="008E7597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 w:rsidRPr="00BB6099">
        <w:rPr>
          <w:rFonts w:ascii="Bookman Old Style" w:hAnsi="Bookman Old Style"/>
          <w:b/>
          <w:sz w:val="22"/>
          <w:szCs w:val="22"/>
        </w:rPr>
        <w:t>02-041</w:t>
      </w:r>
    </w:p>
    <w:p w14:paraId="6D21B66A" w14:textId="77777777" w:rsidR="002B0AFE" w:rsidRPr="00BB6099" w:rsidRDefault="002B0AFE" w:rsidP="002B0AFE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Office of Professional and Occupational Regulation</w:t>
      </w:r>
    </w:p>
    <w:p w14:paraId="416001FC" w14:textId="77777777" w:rsidR="008E7597" w:rsidRPr="00BB6099" w:rsidRDefault="008E7597" w:rsidP="008E7597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 w:rsidRPr="00BB6099">
        <w:rPr>
          <w:rFonts w:ascii="Bookman Old Style" w:hAnsi="Bookman Old Style"/>
          <w:b/>
          <w:sz w:val="22"/>
          <w:szCs w:val="22"/>
        </w:rPr>
        <w:t>BOILER AND PRESSURE VESSEL SAFETY PROGRAM</w:t>
      </w:r>
    </w:p>
    <w:p w14:paraId="733281E9" w14:textId="53E3567B" w:rsidR="004D556E" w:rsidRPr="00BB6099" w:rsidRDefault="007F3C32" w:rsidP="008E7597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40560528">
        <w:rPr>
          <w:rFonts w:ascii="Bookman Old Style" w:hAnsi="Bookman Old Style"/>
          <w:sz w:val="22"/>
          <w:szCs w:val="22"/>
        </w:rPr>
        <w:t>202</w:t>
      </w:r>
      <w:r w:rsidR="35CA3C0E" w:rsidRPr="40560528">
        <w:rPr>
          <w:rFonts w:ascii="Bookman Old Style" w:hAnsi="Bookman Old Style"/>
          <w:sz w:val="22"/>
          <w:szCs w:val="22"/>
        </w:rPr>
        <w:t>5</w:t>
      </w:r>
      <w:r w:rsidRPr="40560528">
        <w:rPr>
          <w:rFonts w:ascii="Bookman Old Style" w:hAnsi="Bookman Old Style"/>
          <w:sz w:val="22"/>
          <w:szCs w:val="22"/>
        </w:rPr>
        <w:t>-202</w:t>
      </w:r>
      <w:r w:rsidR="68A396FD" w:rsidRPr="40560528">
        <w:rPr>
          <w:rFonts w:ascii="Bookman Old Style" w:hAnsi="Bookman Old Style"/>
          <w:sz w:val="22"/>
          <w:szCs w:val="22"/>
        </w:rPr>
        <w:t>6</w:t>
      </w:r>
      <w:r w:rsidR="007A4B30" w:rsidRPr="40560528">
        <w:rPr>
          <w:rFonts w:ascii="Bookman Old Style" w:hAnsi="Bookman Old Style"/>
          <w:sz w:val="22"/>
          <w:szCs w:val="22"/>
        </w:rPr>
        <w:t xml:space="preserve"> </w:t>
      </w:r>
      <w:r w:rsidR="004D556E" w:rsidRPr="40560528">
        <w:rPr>
          <w:rFonts w:ascii="Bookman Old Style" w:hAnsi="Bookman Old Style"/>
          <w:sz w:val="22"/>
          <w:szCs w:val="22"/>
        </w:rPr>
        <w:t>Regulatory Agenda</w:t>
      </w:r>
    </w:p>
    <w:p w14:paraId="73AEC299" w14:textId="77777777" w:rsidR="00C752F9" w:rsidRPr="00BB6099" w:rsidRDefault="00C752F9" w:rsidP="00C752F9">
      <w:pPr>
        <w:jc w:val="center"/>
        <w:rPr>
          <w:rFonts w:ascii="Bookman Old Style" w:hAnsi="Bookman Old Style"/>
          <w:sz w:val="22"/>
          <w:szCs w:val="22"/>
        </w:rPr>
      </w:pPr>
    </w:p>
    <w:p w14:paraId="644396DA" w14:textId="7777777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AGENCY UMBRELLA-UNIT NUMBER: </w:t>
      </w:r>
      <w:r w:rsidRPr="00BB6099">
        <w:rPr>
          <w:rFonts w:ascii="Bookman Old Style" w:hAnsi="Bookman Old Style"/>
          <w:b/>
          <w:sz w:val="22"/>
          <w:szCs w:val="22"/>
        </w:rPr>
        <w:t>02-</w:t>
      </w:r>
      <w:r w:rsidR="005C3BFB" w:rsidRPr="00BB6099">
        <w:rPr>
          <w:rFonts w:ascii="Bookman Old Style" w:hAnsi="Bookman Old Style"/>
          <w:b/>
          <w:sz w:val="22"/>
          <w:szCs w:val="22"/>
        </w:rPr>
        <w:t>041</w:t>
      </w:r>
    </w:p>
    <w:p w14:paraId="0FFF0669" w14:textId="77777777" w:rsidR="00C752F9" w:rsidRPr="00BB6099" w:rsidRDefault="00C752F9" w:rsidP="008E7597">
      <w:pPr>
        <w:ind w:right="180"/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AGENCY NAME</w:t>
      </w:r>
      <w:r w:rsidR="008E7597" w:rsidRPr="00BB6099">
        <w:rPr>
          <w:rFonts w:ascii="Bookman Old Style" w:hAnsi="Bookman Old Style"/>
          <w:sz w:val="22"/>
          <w:szCs w:val="22"/>
        </w:rPr>
        <w:t xml:space="preserve">: </w:t>
      </w:r>
      <w:r w:rsidR="00FE24B5" w:rsidRPr="00BB6099">
        <w:rPr>
          <w:rFonts w:ascii="Bookman Old Style" w:hAnsi="Bookman Old Style"/>
          <w:sz w:val="22"/>
          <w:szCs w:val="22"/>
        </w:rPr>
        <w:t>Department of Professional and Financial Regulation</w:t>
      </w:r>
      <w:r w:rsidR="008E7597" w:rsidRPr="00BB6099">
        <w:rPr>
          <w:rFonts w:ascii="Bookman Old Style" w:hAnsi="Bookman Old Style"/>
          <w:sz w:val="22"/>
          <w:szCs w:val="22"/>
        </w:rPr>
        <w:t xml:space="preserve">, </w:t>
      </w:r>
      <w:r w:rsidRPr="00BB6099">
        <w:rPr>
          <w:rFonts w:ascii="Bookman Old Style" w:hAnsi="Bookman Old Style"/>
          <w:sz w:val="22"/>
          <w:szCs w:val="22"/>
        </w:rPr>
        <w:t>Office</w:t>
      </w:r>
      <w:r w:rsidR="00FE24B5" w:rsidRPr="00BB6099">
        <w:rPr>
          <w:rFonts w:ascii="Bookman Old Style" w:hAnsi="Bookman Old Style"/>
          <w:sz w:val="22"/>
          <w:szCs w:val="22"/>
        </w:rPr>
        <w:t xml:space="preserve"> of </w:t>
      </w:r>
      <w:r w:rsidR="00A76ECE" w:rsidRPr="00BB6099">
        <w:rPr>
          <w:rFonts w:ascii="Bookman Old Style" w:hAnsi="Bookman Old Style"/>
          <w:sz w:val="22"/>
          <w:szCs w:val="22"/>
        </w:rPr>
        <w:t>Professional and Occupational Regulation</w:t>
      </w:r>
      <w:r w:rsidR="008E7597" w:rsidRPr="00BB6099">
        <w:rPr>
          <w:rFonts w:ascii="Bookman Old Style" w:hAnsi="Bookman Old Style"/>
          <w:sz w:val="22"/>
          <w:szCs w:val="22"/>
        </w:rPr>
        <w:t xml:space="preserve">, </w:t>
      </w:r>
      <w:r w:rsidRPr="00BB6099">
        <w:rPr>
          <w:rFonts w:ascii="Bookman Old Style" w:hAnsi="Bookman Old Style"/>
          <w:b/>
          <w:sz w:val="22"/>
          <w:szCs w:val="22"/>
        </w:rPr>
        <w:t>Boiler and Pressure Vessel</w:t>
      </w:r>
      <w:r w:rsidR="007A4B30" w:rsidRPr="00BB6099">
        <w:rPr>
          <w:rFonts w:ascii="Bookman Old Style" w:hAnsi="Bookman Old Style"/>
          <w:b/>
          <w:sz w:val="22"/>
          <w:szCs w:val="22"/>
        </w:rPr>
        <w:t xml:space="preserve"> Safety Program</w:t>
      </w:r>
    </w:p>
    <w:p w14:paraId="45A59C1F" w14:textId="7777777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</w:p>
    <w:p w14:paraId="4FA0843D" w14:textId="082253B9" w:rsidR="00C752F9" w:rsidRPr="00BB6099" w:rsidRDefault="45CBD66C" w:rsidP="0A0A3366">
      <w:r w:rsidRPr="0A0A3366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0A0A3366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0A0A3366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0A0A3366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9">
        <w:r w:rsidRPr="0A0A3366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615C6BE6" w14:textId="122C4AC6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</w:p>
    <w:p w14:paraId="31A443BA" w14:textId="77777777" w:rsidR="00AF1A56" w:rsidRPr="00BB6099" w:rsidRDefault="00C752F9" w:rsidP="00C752F9">
      <w:pPr>
        <w:rPr>
          <w:rFonts w:ascii="Bookman Old Style" w:hAnsi="Bookman Old Style"/>
          <w:spacing w:val="-8"/>
          <w:kern w:val="22"/>
          <w:sz w:val="22"/>
          <w:szCs w:val="22"/>
        </w:rPr>
      </w:pPr>
      <w:r w:rsidRPr="00BB6099">
        <w:rPr>
          <w:rFonts w:ascii="Bookman Old Style" w:hAnsi="Bookman Old Style"/>
          <w:b/>
          <w:spacing w:val="-8"/>
          <w:kern w:val="22"/>
          <w:sz w:val="22"/>
          <w:szCs w:val="22"/>
        </w:rPr>
        <w:t>EMERGENCY RULES ADOPTED SINCE THE LAST REGULATORY AGENDA</w:t>
      </w:r>
      <w:r w:rsidRPr="00BB6099">
        <w:rPr>
          <w:rFonts w:ascii="Bookman Old Style" w:hAnsi="Bookman Old Style"/>
          <w:spacing w:val="-8"/>
          <w:kern w:val="22"/>
          <w:sz w:val="22"/>
          <w:szCs w:val="22"/>
        </w:rPr>
        <w:t>: None</w:t>
      </w:r>
      <w:r w:rsidR="005C3BFB" w:rsidRPr="00BB6099">
        <w:rPr>
          <w:rFonts w:ascii="Bookman Old Style" w:hAnsi="Bookman Old Style"/>
          <w:spacing w:val="-8"/>
          <w:kern w:val="22"/>
          <w:sz w:val="22"/>
          <w:szCs w:val="22"/>
        </w:rPr>
        <w:t>.</w:t>
      </w:r>
    </w:p>
    <w:p w14:paraId="12194223" w14:textId="77777777" w:rsidR="007F3C32" w:rsidRPr="00F944FE" w:rsidRDefault="007F3C32" w:rsidP="007F3C32">
      <w:pPr>
        <w:rPr>
          <w:rFonts w:ascii="Bookman Old Style" w:hAnsi="Bookman Old Style"/>
          <w:sz w:val="22"/>
          <w:szCs w:val="22"/>
        </w:rPr>
      </w:pPr>
    </w:p>
    <w:p w14:paraId="2D519C02" w14:textId="77777777" w:rsidR="00C94C55" w:rsidRDefault="00E81BB8" w:rsidP="00EB1FE0">
      <w:pPr>
        <w:rPr>
          <w:rFonts w:ascii="Bookman Old Style" w:hAnsi="Bookman Old Style"/>
          <w:sz w:val="22"/>
          <w:szCs w:val="22"/>
        </w:rPr>
      </w:pPr>
      <w:r w:rsidRPr="0A0A3366">
        <w:rPr>
          <w:rFonts w:ascii="Bookman Old Style" w:hAnsi="Bookman Old Style"/>
          <w:b/>
          <w:bCs/>
          <w:sz w:val="22"/>
          <w:szCs w:val="22"/>
        </w:rPr>
        <w:t>EXPECTED 202</w:t>
      </w:r>
      <w:r w:rsidR="2244767A" w:rsidRPr="0A0A3366">
        <w:rPr>
          <w:rFonts w:ascii="Bookman Old Style" w:hAnsi="Bookman Old Style"/>
          <w:b/>
          <w:bCs/>
          <w:sz w:val="22"/>
          <w:szCs w:val="22"/>
        </w:rPr>
        <w:t>5</w:t>
      </w:r>
      <w:r w:rsidRPr="0A0A3366">
        <w:rPr>
          <w:rFonts w:ascii="Bookman Old Style" w:hAnsi="Bookman Old Style"/>
          <w:b/>
          <w:bCs/>
          <w:sz w:val="22"/>
          <w:szCs w:val="22"/>
        </w:rPr>
        <w:t>-202</w:t>
      </w:r>
      <w:r w:rsidR="5CB6399F" w:rsidRPr="0A0A3366">
        <w:rPr>
          <w:rFonts w:ascii="Bookman Old Style" w:hAnsi="Bookman Old Style"/>
          <w:b/>
          <w:bCs/>
          <w:sz w:val="22"/>
          <w:szCs w:val="22"/>
        </w:rPr>
        <w:t>6</w:t>
      </w:r>
      <w:r w:rsidRPr="0A0A3366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256847D1" w14:textId="77777777" w:rsidR="00C94C55" w:rsidRPr="00C94C55" w:rsidRDefault="00C94C55" w:rsidP="00C94C55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Bookman Old Style" w:hAnsi="Bookman Old Style"/>
          <w:sz w:val="22"/>
          <w:szCs w:val="22"/>
        </w:rPr>
      </w:pPr>
    </w:p>
    <w:p w14:paraId="2C97DB58" w14:textId="77777777" w:rsidR="00C94C55" w:rsidRPr="00C94C55" w:rsidRDefault="00C94C55" w:rsidP="00C94C55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Bookman Old Style" w:hAnsi="Bookman Old Style"/>
          <w:sz w:val="22"/>
          <w:szCs w:val="22"/>
        </w:rPr>
      </w:pPr>
      <w:r w:rsidRPr="00C94C55">
        <w:rPr>
          <w:rFonts w:ascii="Bookman Old Style" w:hAnsi="Bookman Old Style"/>
          <w:sz w:val="22"/>
          <w:szCs w:val="22"/>
        </w:rPr>
        <w:t xml:space="preserve">Expected rulemaking will be to implement legislation governing telehealth services within the scope of practice of the licensee’s license, including </w:t>
      </w:r>
      <w:bookmarkStart w:id="0" w:name="_Hlk202019823"/>
      <w:r w:rsidRPr="00C94C55">
        <w:rPr>
          <w:rFonts w:ascii="Bookman Old Style" w:hAnsi="Bookman Old Style"/>
          <w:sz w:val="22"/>
          <w:szCs w:val="22"/>
        </w:rPr>
        <w:t>licensure by endorsement and provisional licensure</w:t>
      </w:r>
      <w:bookmarkEnd w:id="0"/>
      <w:r w:rsidRPr="00C94C55">
        <w:rPr>
          <w:rFonts w:ascii="Bookman Old Style" w:hAnsi="Bookman Old Style"/>
          <w:sz w:val="22"/>
          <w:szCs w:val="22"/>
        </w:rPr>
        <w:t>.</w:t>
      </w:r>
    </w:p>
    <w:p w14:paraId="58C67E35" w14:textId="77777777" w:rsidR="00C94C55" w:rsidRPr="00C94C55" w:rsidRDefault="00C94C55" w:rsidP="00C94C55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Bookman Old Style" w:hAnsi="Bookman Old Style"/>
          <w:sz w:val="22"/>
          <w:szCs w:val="22"/>
        </w:rPr>
      </w:pPr>
      <w:r w:rsidRPr="00C94C55">
        <w:rPr>
          <w:rFonts w:ascii="Bookman Old Style" w:hAnsi="Bookman Old Style"/>
          <w:sz w:val="22"/>
          <w:szCs w:val="22"/>
        </w:rPr>
        <w:t> </w:t>
      </w:r>
    </w:p>
    <w:p w14:paraId="51E49CC8" w14:textId="751302AF" w:rsidR="00C94C55" w:rsidRPr="00C94C55" w:rsidRDefault="001E1D56" w:rsidP="00C94C55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Bookman Old Style" w:hAnsi="Bookman Old Style"/>
          <w:sz w:val="22"/>
          <w:szCs w:val="22"/>
        </w:rPr>
      </w:pPr>
      <w:r w:rsidRPr="00627D4B">
        <w:rPr>
          <w:rFonts w:ascii="Bookman Old Style" w:hAnsi="Bookman Old Style"/>
        </w:rPr>
        <w:t>A review for conformance with statutes and</w:t>
      </w:r>
      <w:r w:rsidRPr="00627D4B">
        <w:rPr>
          <w:rFonts w:ascii="Bookman Old Style" w:hAnsi="Bookman Old Style" w:cs="Segoe UI"/>
        </w:rPr>
        <w:t xml:space="preserve"> current rules will be conducted and updated as may be necessary</w:t>
      </w:r>
      <w:r w:rsidR="00C94C55" w:rsidRPr="00C94C55">
        <w:rPr>
          <w:rFonts w:ascii="Bookman Old Style" w:hAnsi="Bookman Old Style"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p w14:paraId="4DD4426B" w14:textId="77777777" w:rsidR="00C94C55" w:rsidRPr="00715DD0" w:rsidRDefault="00C94C55" w:rsidP="00715DD0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Bookman Old Style" w:hAnsi="Bookman Old Style"/>
          <w:sz w:val="22"/>
          <w:szCs w:val="22"/>
        </w:rPr>
      </w:pPr>
    </w:p>
    <w:p w14:paraId="1C11815C" w14:textId="066BB2C5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D63AFA">
        <w:rPr>
          <w:rFonts w:ascii="Bookman Old Style" w:hAnsi="Bookman Old Style"/>
          <w:b/>
          <w:bCs/>
          <w:sz w:val="22"/>
          <w:szCs w:val="22"/>
        </w:rPr>
        <w:t>70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669C5C5E" w14:textId="0ADCD7F5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D04D1A" w:rsidRPr="00BB6099">
        <w:rPr>
          <w:rFonts w:ascii="Bookman Old Style" w:hAnsi="Bookman Old Style"/>
          <w:sz w:val="22"/>
          <w:szCs w:val="22"/>
        </w:rPr>
        <w:t xml:space="preserve">§ </w:t>
      </w:r>
      <w:r w:rsidRPr="00BB6099">
        <w:rPr>
          <w:rFonts w:ascii="Bookman Old Style" w:hAnsi="Bookman Old Style"/>
          <w:sz w:val="22"/>
          <w:szCs w:val="22"/>
        </w:rPr>
        <w:t>15101, 1510</w:t>
      </w:r>
      <w:r w:rsidR="00D63AFA">
        <w:rPr>
          <w:rFonts w:ascii="Bookman Old Style" w:hAnsi="Bookman Old Style"/>
          <w:sz w:val="22"/>
          <w:szCs w:val="22"/>
        </w:rPr>
        <w:t>2, 15103-A and 15109</w:t>
      </w:r>
    </w:p>
    <w:p w14:paraId="179079F6" w14:textId="422391C0" w:rsidR="00C752F9" w:rsidRPr="00BB6099" w:rsidRDefault="00C752F9" w:rsidP="00BE22D0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1F103B" w:rsidRPr="00BB6099">
        <w:rPr>
          <w:rFonts w:ascii="Bookman Old Style" w:hAnsi="Bookman Old Style"/>
          <w:sz w:val="22"/>
          <w:szCs w:val="22"/>
        </w:rPr>
        <w:t xml:space="preserve">This Chapter defines the </w:t>
      </w:r>
      <w:r w:rsidR="00FE7AE5" w:rsidRPr="00BB6099">
        <w:rPr>
          <w:rFonts w:ascii="Bookman Old Style" w:hAnsi="Bookman Old Style"/>
          <w:sz w:val="22"/>
          <w:szCs w:val="22"/>
        </w:rPr>
        <w:t>terms that are used in</w:t>
      </w:r>
      <w:r w:rsidR="00D63AFA">
        <w:rPr>
          <w:rFonts w:ascii="Bookman Old Style" w:hAnsi="Bookman Old Style"/>
          <w:sz w:val="22"/>
          <w:szCs w:val="22"/>
        </w:rPr>
        <w:t xml:space="preserve"> the Program’s rules</w:t>
      </w:r>
      <w:r w:rsidR="00FE7AE5" w:rsidRPr="00BB6099">
        <w:rPr>
          <w:rFonts w:ascii="Bookman Old Style" w:hAnsi="Bookman Old Style"/>
          <w:sz w:val="22"/>
          <w:szCs w:val="22"/>
        </w:rPr>
        <w:t>.</w:t>
      </w:r>
      <w:r w:rsidR="008E7597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 xml:space="preserve">may be amended to clarify and update provisions as necessary </w:t>
      </w:r>
      <w:r w:rsidR="00F91ADB">
        <w:rPr>
          <w:rFonts w:ascii="Bookman Old Style" w:hAnsi="Bookman Old Style"/>
          <w:sz w:val="22"/>
          <w:szCs w:val="22"/>
        </w:rPr>
        <w:t>as well as to clarify other terms used in the rules</w:t>
      </w:r>
      <w:r w:rsidR="00B94938" w:rsidRPr="00BB6099">
        <w:rPr>
          <w:rFonts w:ascii="Bookman Old Style" w:hAnsi="Bookman Old Style"/>
          <w:sz w:val="22"/>
          <w:szCs w:val="22"/>
        </w:rPr>
        <w:t>.</w:t>
      </w:r>
    </w:p>
    <w:p w14:paraId="1CA396DB" w14:textId="77777777" w:rsidR="00C752F9" w:rsidRPr="00BB6099" w:rsidRDefault="00045753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</w:t>
      </w:r>
      <w:r w:rsidRPr="00BB6099">
        <w:rPr>
          <w:rFonts w:ascii="Bookman Old Style" w:hAnsi="Bookman Old Style"/>
          <w:sz w:val="22"/>
          <w:szCs w:val="22"/>
        </w:rPr>
        <w:t>.</w:t>
      </w:r>
    </w:p>
    <w:p w14:paraId="4ADF03C9" w14:textId="001F0796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FE7AE5" w:rsidRPr="00BB6099">
        <w:rPr>
          <w:rFonts w:ascii="Bookman Old Style" w:hAnsi="Bookman Old Style"/>
          <w:sz w:val="22"/>
          <w:szCs w:val="22"/>
        </w:rPr>
        <w:t>Licensees</w:t>
      </w:r>
      <w:r w:rsidR="00F91ADB">
        <w:rPr>
          <w:rFonts w:ascii="Bookman Old Style" w:hAnsi="Bookman Old Style"/>
          <w:sz w:val="22"/>
          <w:szCs w:val="22"/>
        </w:rPr>
        <w:t xml:space="preserve"> and members of the public. </w:t>
      </w:r>
    </w:p>
    <w:p w14:paraId="68A100A5" w14:textId="21CDC2C4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03A2B6DA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144D74CE" w14:textId="324A862C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561C85">
        <w:rPr>
          <w:rFonts w:ascii="Bookman Old Style" w:hAnsi="Bookman Old Style"/>
          <w:b/>
          <w:bCs/>
          <w:sz w:val="22"/>
          <w:szCs w:val="22"/>
        </w:rPr>
        <w:t>71</w:t>
      </w:r>
      <w:r w:rsidRPr="7EBE874D">
        <w:rPr>
          <w:rFonts w:ascii="Bookman Old Style" w:hAnsi="Bookman Old Style"/>
          <w:sz w:val="22"/>
          <w:szCs w:val="22"/>
        </w:rPr>
        <w:t>:</w:t>
      </w:r>
      <w:r w:rsidRPr="7EBE874D">
        <w:rPr>
          <w:rFonts w:ascii="Bookman Old Style" w:hAnsi="Bookman Old Style"/>
          <w:b/>
          <w:bCs/>
          <w:sz w:val="22"/>
          <w:szCs w:val="22"/>
        </w:rPr>
        <w:t xml:space="preserve"> Variances</w:t>
      </w:r>
    </w:p>
    <w:p w14:paraId="7A86D1BB" w14:textId="0BDCAA01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C96773" w:rsidRPr="00BB6099">
        <w:rPr>
          <w:rFonts w:ascii="Bookman Old Style" w:hAnsi="Bookman Old Style"/>
          <w:sz w:val="22"/>
          <w:szCs w:val="22"/>
        </w:rPr>
        <w:t xml:space="preserve">§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7043F2">
        <w:rPr>
          <w:rFonts w:ascii="Bookman Old Style" w:hAnsi="Bookman Old Style"/>
          <w:sz w:val="22"/>
          <w:szCs w:val="22"/>
        </w:rPr>
        <w:t>3</w:t>
      </w:r>
      <w:r w:rsidRPr="00BB6099">
        <w:rPr>
          <w:rFonts w:ascii="Bookman Old Style" w:hAnsi="Bookman Old Style"/>
          <w:sz w:val="22"/>
          <w:szCs w:val="22"/>
        </w:rPr>
        <w:t>-A, 15104-B</w:t>
      </w:r>
    </w:p>
    <w:p w14:paraId="2128FD67" w14:textId="5DDED513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1F103B" w:rsidRPr="00BB6099">
        <w:rPr>
          <w:rFonts w:ascii="Bookman Old Style" w:hAnsi="Bookman Old Style"/>
          <w:sz w:val="22"/>
          <w:szCs w:val="22"/>
        </w:rPr>
        <w:t xml:space="preserve">This Chapter establishes the </w:t>
      </w:r>
      <w:r w:rsidRPr="00BB6099">
        <w:rPr>
          <w:rFonts w:ascii="Bookman Old Style" w:hAnsi="Bookman Old Style"/>
          <w:sz w:val="22"/>
          <w:szCs w:val="22"/>
        </w:rPr>
        <w:t>procedure</w:t>
      </w:r>
      <w:r w:rsidR="001F103B" w:rsidRPr="00BB6099">
        <w:rPr>
          <w:rFonts w:ascii="Bookman Old Style" w:hAnsi="Bookman Old Style"/>
          <w:sz w:val="22"/>
          <w:szCs w:val="22"/>
        </w:rPr>
        <w:t>s</w:t>
      </w:r>
      <w:r w:rsidRPr="00BB6099">
        <w:rPr>
          <w:rFonts w:ascii="Bookman Old Style" w:hAnsi="Bookman Old Style"/>
          <w:sz w:val="22"/>
          <w:szCs w:val="22"/>
        </w:rPr>
        <w:t xml:space="preserve"> for the filing of a petition for a variance.</w:t>
      </w:r>
      <w:r w:rsidR="001F103B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BE22D0" w:rsidRPr="00BB6099">
        <w:rPr>
          <w:rFonts w:ascii="Bookman Old Style" w:hAnsi="Bookman Old Style"/>
          <w:sz w:val="22"/>
          <w:szCs w:val="22"/>
        </w:rPr>
        <w:t>.</w:t>
      </w:r>
      <w:r w:rsidR="00BE22D0">
        <w:rPr>
          <w:rFonts w:ascii="Bookman Old Style" w:hAnsi="Bookman Old Style"/>
          <w:sz w:val="22"/>
          <w:szCs w:val="22"/>
        </w:rPr>
        <w:t xml:space="preserve"> </w:t>
      </w:r>
    </w:p>
    <w:p w14:paraId="3C8E25AB" w14:textId="77777777" w:rsidR="00C752F9" w:rsidRPr="00BB6099" w:rsidRDefault="00045753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3447F560" w14:textId="7777777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Licensees.</w:t>
      </w:r>
    </w:p>
    <w:p w14:paraId="00AA8B40" w14:textId="3A26C3A1" w:rsidR="00C752F9" w:rsidRDefault="00C752F9" w:rsidP="7EBE874D">
      <w:pPr>
        <w:spacing w:line="259" w:lineRule="auto"/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408E67DB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32331F9D" w14:textId="37614ECA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0251AE">
        <w:rPr>
          <w:rFonts w:ascii="Bookman Old Style" w:hAnsi="Bookman Old Style"/>
          <w:b/>
          <w:bCs/>
          <w:sz w:val="22"/>
          <w:szCs w:val="22"/>
        </w:rPr>
        <w:t>72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Advisory Rulings</w:t>
      </w:r>
    </w:p>
    <w:p w14:paraId="6E50A8D1" w14:textId="740FF376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5 M.R.S. §</w:t>
      </w:r>
      <w:r w:rsidR="000251AE">
        <w:rPr>
          <w:rFonts w:ascii="Bookman Old Style" w:hAnsi="Bookman Old Style"/>
          <w:sz w:val="22"/>
          <w:szCs w:val="22"/>
        </w:rPr>
        <w:t>§ 8051,</w:t>
      </w:r>
      <w:r w:rsidR="00C96773" w:rsidRPr="00BB6099">
        <w:rPr>
          <w:rFonts w:ascii="Bookman Old Style" w:hAnsi="Bookman Old Style"/>
          <w:sz w:val="22"/>
          <w:szCs w:val="22"/>
        </w:rPr>
        <w:t xml:space="preserve"> </w:t>
      </w:r>
      <w:r w:rsidRPr="00BB6099">
        <w:rPr>
          <w:rFonts w:ascii="Bookman Old Style" w:hAnsi="Bookman Old Style"/>
          <w:sz w:val="22"/>
          <w:szCs w:val="22"/>
        </w:rPr>
        <w:t>9001</w:t>
      </w:r>
      <w:r w:rsidR="00C96773" w:rsidRPr="00BB6099">
        <w:rPr>
          <w:rFonts w:ascii="Bookman Old Style" w:hAnsi="Bookman Old Style"/>
          <w:sz w:val="22"/>
          <w:szCs w:val="22"/>
        </w:rPr>
        <w:t>;</w:t>
      </w:r>
      <w:r w:rsidRPr="00BB6099">
        <w:rPr>
          <w:rFonts w:ascii="Bookman Old Style" w:hAnsi="Bookman Old Style"/>
          <w:sz w:val="22"/>
          <w:szCs w:val="22"/>
        </w:rPr>
        <w:t xml:space="preserve"> 32 M.R.S. §</w:t>
      </w:r>
      <w:r w:rsidR="00C96773" w:rsidRPr="00BB6099">
        <w:rPr>
          <w:rFonts w:ascii="Bookman Old Style" w:hAnsi="Bookman Old Style"/>
          <w:sz w:val="22"/>
          <w:szCs w:val="22"/>
        </w:rPr>
        <w:t xml:space="preserve">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7043F2">
        <w:rPr>
          <w:rFonts w:ascii="Bookman Old Style" w:hAnsi="Bookman Old Style"/>
          <w:sz w:val="22"/>
          <w:szCs w:val="22"/>
        </w:rPr>
        <w:t>3</w:t>
      </w:r>
      <w:r w:rsidRPr="00BB6099">
        <w:rPr>
          <w:rFonts w:ascii="Bookman Old Style" w:hAnsi="Bookman Old Style"/>
          <w:sz w:val="22"/>
          <w:szCs w:val="22"/>
        </w:rPr>
        <w:t>-A</w:t>
      </w:r>
    </w:p>
    <w:p w14:paraId="12286FD0" w14:textId="77777777" w:rsidR="00854620" w:rsidRPr="00BB6099" w:rsidRDefault="00C752F9" w:rsidP="00854620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1F103B" w:rsidRPr="00BB6099">
        <w:rPr>
          <w:rFonts w:ascii="Bookman Old Style" w:hAnsi="Bookman Old Style"/>
          <w:sz w:val="22"/>
          <w:szCs w:val="22"/>
        </w:rPr>
        <w:t>This Chapter establishes</w:t>
      </w:r>
      <w:r w:rsidRPr="00BB6099">
        <w:rPr>
          <w:rFonts w:ascii="Bookman Old Style" w:hAnsi="Bookman Old Style"/>
          <w:sz w:val="22"/>
          <w:szCs w:val="22"/>
        </w:rPr>
        <w:t xml:space="preserve"> requirements and guidelines for </w:t>
      </w:r>
      <w:r w:rsidR="00FE7AE5" w:rsidRPr="00BB6099">
        <w:rPr>
          <w:rFonts w:ascii="Bookman Old Style" w:hAnsi="Bookman Old Style"/>
          <w:sz w:val="22"/>
          <w:szCs w:val="22"/>
        </w:rPr>
        <w:t>the discretionary</w:t>
      </w:r>
      <w:r w:rsidRPr="00BB6099">
        <w:rPr>
          <w:rFonts w:ascii="Bookman Old Style" w:hAnsi="Bookman Old Style"/>
          <w:sz w:val="22"/>
          <w:szCs w:val="22"/>
        </w:rPr>
        <w:t xml:space="preserve"> issuance of advisory rulings.</w:t>
      </w:r>
      <w:r w:rsidR="001F103B" w:rsidRPr="00BB6099">
        <w:rPr>
          <w:rFonts w:ascii="Bookman Old Style" w:hAnsi="Bookman Old Style"/>
          <w:sz w:val="22"/>
          <w:szCs w:val="22"/>
        </w:rPr>
        <w:t xml:space="preserve"> </w:t>
      </w:r>
      <w:r w:rsidR="0085462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85462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854620" w:rsidRPr="00BB6099">
        <w:rPr>
          <w:rFonts w:ascii="Bookman Old Style" w:hAnsi="Bookman Old Style"/>
          <w:sz w:val="22"/>
          <w:szCs w:val="22"/>
        </w:rPr>
        <w:t>.</w:t>
      </w:r>
      <w:r w:rsidR="00854620">
        <w:rPr>
          <w:rFonts w:ascii="Bookman Old Style" w:hAnsi="Bookman Old Style"/>
          <w:sz w:val="22"/>
          <w:szCs w:val="22"/>
        </w:rPr>
        <w:t xml:space="preserve"> </w:t>
      </w:r>
    </w:p>
    <w:p w14:paraId="0E68E489" w14:textId="77777777" w:rsidR="00D25EBE" w:rsidRPr="00BB6099" w:rsidRDefault="00045753" w:rsidP="00D25EBE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69141C5B" w14:textId="7777777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lastRenderedPageBreak/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Licensees.</w:t>
      </w:r>
    </w:p>
    <w:p w14:paraId="4390BEED" w14:textId="0794D0BF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22F96B35" w14:textId="77777777" w:rsidR="00C752F9" w:rsidRPr="00BB6099" w:rsidRDefault="00C752F9" w:rsidP="58828244">
      <w:pPr>
        <w:rPr>
          <w:rFonts w:ascii="Bookman Old Style" w:hAnsi="Bookman Old Style"/>
          <w:b/>
          <w:bCs/>
          <w:sz w:val="22"/>
          <w:szCs w:val="22"/>
        </w:rPr>
      </w:pPr>
    </w:p>
    <w:p w14:paraId="42BB6BFA" w14:textId="258579A6" w:rsidR="58828244" w:rsidRDefault="58828244" w:rsidP="58828244">
      <w:pPr>
        <w:rPr>
          <w:rFonts w:ascii="Bookman Old Style" w:hAnsi="Bookman Old Style"/>
          <w:b/>
          <w:bCs/>
          <w:sz w:val="22"/>
          <w:szCs w:val="22"/>
        </w:rPr>
      </w:pPr>
    </w:p>
    <w:p w14:paraId="55929350" w14:textId="6B49DC1E" w:rsidR="00C752F9" w:rsidRPr="00BB6099" w:rsidRDefault="00C752F9" w:rsidP="7EBE874D">
      <w:pPr>
        <w:rPr>
          <w:rFonts w:ascii="Bookman Old Style" w:hAnsi="Bookman Old Style"/>
          <w:b/>
          <w:bCs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B50DB6">
        <w:rPr>
          <w:rFonts w:ascii="Bookman Old Style" w:hAnsi="Bookman Old Style"/>
          <w:b/>
          <w:bCs/>
          <w:sz w:val="22"/>
          <w:szCs w:val="22"/>
        </w:rPr>
        <w:t>73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="00B50DB6">
        <w:rPr>
          <w:rFonts w:ascii="Bookman Old Style" w:hAnsi="Bookman Old Style"/>
          <w:b/>
          <w:bCs/>
          <w:sz w:val="22"/>
          <w:szCs w:val="22"/>
        </w:rPr>
        <w:t>Safety Code</w:t>
      </w:r>
      <w:r w:rsidRPr="7EBE874D">
        <w:rPr>
          <w:rFonts w:ascii="Bookman Old Style" w:hAnsi="Bookman Old Style"/>
          <w:b/>
          <w:bCs/>
          <w:sz w:val="22"/>
          <w:szCs w:val="22"/>
        </w:rPr>
        <w:t>s</w:t>
      </w:r>
      <w:r w:rsidR="00B50DB6">
        <w:rPr>
          <w:rFonts w:ascii="Bookman Old Style" w:hAnsi="Bookman Old Style"/>
          <w:b/>
          <w:bCs/>
          <w:sz w:val="22"/>
          <w:szCs w:val="22"/>
        </w:rPr>
        <w:t xml:space="preserve"> and Standards</w:t>
      </w:r>
    </w:p>
    <w:p w14:paraId="732A53B4" w14:textId="61CB121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AF6A68">
        <w:rPr>
          <w:rFonts w:ascii="Bookman Old Style" w:hAnsi="Bookman Old Style"/>
          <w:sz w:val="22"/>
          <w:szCs w:val="22"/>
        </w:rPr>
        <w:t>§</w:t>
      </w:r>
      <w:r w:rsidR="00C96773" w:rsidRPr="00BB6099">
        <w:rPr>
          <w:rFonts w:ascii="Bookman Old Style" w:hAnsi="Bookman Old Style"/>
          <w:sz w:val="22"/>
          <w:szCs w:val="22"/>
        </w:rPr>
        <w:t xml:space="preserve">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7845A6">
        <w:rPr>
          <w:rFonts w:ascii="Bookman Old Style" w:hAnsi="Bookman Old Style"/>
          <w:sz w:val="22"/>
          <w:szCs w:val="22"/>
        </w:rPr>
        <w:t>3</w:t>
      </w:r>
      <w:r w:rsidRPr="00BB6099">
        <w:rPr>
          <w:rFonts w:ascii="Bookman Old Style" w:hAnsi="Bookman Old Style"/>
          <w:sz w:val="22"/>
          <w:szCs w:val="22"/>
        </w:rPr>
        <w:t>-A</w:t>
      </w:r>
      <w:r w:rsidR="00AF6A68">
        <w:rPr>
          <w:rFonts w:ascii="Bookman Old Style" w:hAnsi="Bookman Old Style"/>
          <w:sz w:val="22"/>
          <w:szCs w:val="22"/>
        </w:rPr>
        <w:t>, 15105</w:t>
      </w:r>
    </w:p>
    <w:p w14:paraId="39DA12F5" w14:textId="5DEF3A6E" w:rsidR="001F103B" w:rsidRPr="00BB6099" w:rsidRDefault="00C752F9" w:rsidP="001F103B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1F103B" w:rsidRPr="00BB6099">
        <w:rPr>
          <w:rFonts w:ascii="Bookman Old Style" w:hAnsi="Bookman Old Style"/>
          <w:sz w:val="22"/>
          <w:szCs w:val="22"/>
        </w:rPr>
        <w:t>This Chapter specifies</w:t>
      </w:r>
      <w:r w:rsidRPr="00BB6099">
        <w:rPr>
          <w:rFonts w:ascii="Bookman Old Style" w:hAnsi="Bookman Old Style"/>
          <w:sz w:val="22"/>
          <w:szCs w:val="22"/>
        </w:rPr>
        <w:t xml:space="preserve"> the national safety codes and standards that apply to boilers and pressure vessels regulated in the State of Maine.</w:t>
      </w:r>
      <w:r w:rsidR="001F103B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BE22D0" w:rsidRPr="00BB6099">
        <w:rPr>
          <w:rFonts w:ascii="Bookman Old Style" w:hAnsi="Bookman Old Style"/>
          <w:sz w:val="22"/>
          <w:szCs w:val="22"/>
        </w:rPr>
        <w:t>.</w:t>
      </w:r>
      <w:r w:rsidR="00BE22D0">
        <w:rPr>
          <w:rFonts w:ascii="Bookman Old Style" w:hAnsi="Bookman Old Style"/>
          <w:sz w:val="22"/>
          <w:szCs w:val="22"/>
        </w:rPr>
        <w:t xml:space="preserve"> </w:t>
      </w:r>
    </w:p>
    <w:p w14:paraId="7E161080" w14:textId="77777777" w:rsidR="00C752F9" w:rsidRPr="00BB6099" w:rsidRDefault="00045753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2F83F3FD" w14:textId="5333B0FD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</w:t>
      </w:r>
      <w:r w:rsidR="00AF6A68">
        <w:rPr>
          <w:rFonts w:ascii="Bookman Old Style" w:hAnsi="Bookman Old Style"/>
          <w:sz w:val="22"/>
          <w:szCs w:val="22"/>
        </w:rPr>
        <w:t xml:space="preserve"> and members of the public</w:t>
      </w:r>
      <w:r w:rsidR="00045753" w:rsidRPr="00BB6099">
        <w:rPr>
          <w:rFonts w:ascii="Bookman Old Style" w:hAnsi="Bookman Old Style"/>
          <w:sz w:val="22"/>
          <w:szCs w:val="22"/>
        </w:rPr>
        <w:t>.</w:t>
      </w:r>
    </w:p>
    <w:p w14:paraId="7434038E" w14:textId="7F3DB080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0A7945D7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69790845" w14:textId="1DE8C114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2E5D99">
        <w:rPr>
          <w:rFonts w:ascii="Bookman Old Style" w:hAnsi="Bookman Old Style"/>
          <w:b/>
          <w:bCs/>
          <w:sz w:val="22"/>
          <w:szCs w:val="22"/>
        </w:rPr>
        <w:t>74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Power Boilers</w:t>
      </w:r>
    </w:p>
    <w:p w14:paraId="633F1DA0" w14:textId="60037689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STATUTORY AUTHORITY: 32 M.R.S. </w:t>
      </w:r>
      <w:r w:rsidR="00BB35CB">
        <w:rPr>
          <w:rFonts w:ascii="Bookman Old Style" w:hAnsi="Bookman Old Style"/>
          <w:sz w:val="22"/>
          <w:szCs w:val="22"/>
        </w:rPr>
        <w:t>§</w:t>
      </w:r>
      <w:r w:rsidRPr="00BB6099">
        <w:rPr>
          <w:rFonts w:ascii="Bookman Old Style" w:hAnsi="Bookman Old Style"/>
          <w:sz w:val="22"/>
          <w:szCs w:val="22"/>
        </w:rPr>
        <w:t>§</w:t>
      </w:r>
      <w:r w:rsidR="00C96773" w:rsidRPr="00BB6099">
        <w:rPr>
          <w:rFonts w:ascii="Bookman Old Style" w:hAnsi="Bookman Old Style"/>
          <w:sz w:val="22"/>
          <w:szCs w:val="22"/>
        </w:rPr>
        <w:t xml:space="preserve"> </w:t>
      </w:r>
      <w:r w:rsidR="00BB35CB">
        <w:rPr>
          <w:rFonts w:ascii="Bookman Old Style" w:hAnsi="Bookman Old Style"/>
          <w:sz w:val="22"/>
          <w:szCs w:val="22"/>
        </w:rPr>
        <w:t>15103-A</w:t>
      </w:r>
    </w:p>
    <w:p w14:paraId="076065CF" w14:textId="4B0D8065" w:rsidR="001F103B" w:rsidRPr="00BB6099" w:rsidRDefault="00C752F9" w:rsidP="001F103B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1F103B" w:rsidRPr="00BB6099">
        <w:rPr>
          <w:rFonts w:ascii="Bookman Old Style" w:hAnsi="Bookman Old Style"/>
          <w:sz w:val="22"/>
          <w:szCs w:val="22"/>
        </w:rPr>
        <w:t xml:space="preserve">This Chapter establishes </w:t>
      </w:r>
      <w:r w:rsidRPr="00BB6099">
        <w:rPr>
          <w:rFonts w:ascii="Bookman Old Style" w:hAnsi="Bookman Old Style"/>
          <w:sz w:val="22"/>
          <w:szCs w:val="22"/>
        </w:rPr>
        <w:t xml:space="preserve">requirements for the </w:t>
      </w:r>
      <w:r w:rsidR="002E5D99">
        <w:rPr>
          <w:rFonts w:ascii="Bookman Old Style" w:hAnsi="Bookman Old Style"/>
          <w:sz w:val="22"/>
          <w:szCs w:val="22"/>
        </w:rPr>
        <w:t>safe and proper construction, installation, repair, use, operation and inspection</w:t>
      </w:r>
      <w:r w:rsidRPr="00BB6099">
        <w:rPr>
          <w:rFonts w:ascii="Bookman Old Style" w:hAnsi="Bookman Old Style"/>
          <w:sz w:val="22"/>
          <w:szCs w:val="22"/>
        </w:rPr>
        <w:t xml:space="preserve"> of power boilers</w:t>
      </w:r>
      <w:r w:rsidR="00154E91">
        <w:rPr>
          <w:rFonts w:ascii="Bookman Old Style" w:hAnsi="Bookman Old Style"/>
          <w:sz w:val="22"/>
          <w:szCs w:val="22"/>
        </w:rPr>
        <w:t xml:space="preserve">.  This Chapter </w:t>
      </w:r>
      <w:r w:rsidR="00BB35CB">
        <w:rPr>
          <w:rFonts w:ascii="Bookman Old Style" w:hAnsi="Bookman Old Style"/>
          <w:sz w:val="22"/>
          <w:szCs w:val="22"/>
        </w:rPr>
        <w:t xml:space="preserve">may be </w:t>
      </w:r>
      <w:r w:rsidR="00154E91">
        <w:rPr>
          <w:rFonts w:ascii="Bookman Old Style" w:hAnsi="Bookman Old Style"/>
          <w:sz w:val="22"/>
          <w:szCs w:val="22"/>
        </w:rPr>
        <w:t>amended</w:t>
      </w:r>
      <w:r w:rsidR="00BB35CB">
        <w:rPr>
          <w:rFonts w:ascii="Bookman Old Style" w:hAnsi="Bookman Old Style"/>
          <w:sz w:val="22"/>
          <w:szCs w:val="22"/>
        </w:rPr>
        <w:t xml:space="preserve"> to clarify and update provisions for the periodic inspections of power boilers</w:t>
      </w:r>
      <w:r w:rsidR="00391818" w:rsidRPr="00BB6099">
        <w:rPr>
          <w:rFonts w:ascii="Bookman Old Style" w:hAnsi="Bookman Old Style"/>
          <w:sz w:val="22"/>
          <w:szCs w:val="22"/>
        </w:rPr>
        <w:t>.</w:t>
      </w:r>
      <w:r w:rsidR="006443AA">
        <w:rPr>
          <w:rFonts w:ascii="Bookman Old Style" w:hAnsi="Bookman Old Style"/>
          <w:sz w:val="22"/>
          <w:szCs w:val="22"/>
        </w:rPr>
        <w:t xml:space="preserve">  </w:t>
      </w:r>
    </w:p>
    <w:p w14:paraId="182E7225" w14:textId="77777777" w:rsidR="00D25EBE" w:rsidRPr="00BB6099" w:rsidRDefault="00045753" w:rsidP="00D25EBE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48DDB4E8" w14:textId="75526E95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</w:t>
      </w:r>
      <w:r w:rsidR="00BB35CB">
        <w:rPr>
          <w:rFonts w:ascii="Bookman Old Style" w:hAnsi="Bookman Old Style"/>
          <w:sz w:val="22"/>
          <w:szCs w:val="22"/>
        </w:rPr>
        <w:t xml:space="preserve"> and members of the public</w:t>
      </w:r>
      <w:r w:rsidR="00045753" w:rsidRPr="00BB6099">
        <w:rPr>
          <w:rFonts w:ascii="Bookman Old Style" w:hAnsi="Bookman Old Style"/>
          <w:sz w:val="22"/>
          <w:szCs w:val="22"/>
        </w:rPr>
        <w:t>.</w:t>
      </w:r>
    </w:p>
    <w:p w14:paraId="7C71FC59" w14:textId="28479D46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3BEADAE4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3BDC40B5" w14:textId="2F7CCE54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1F1862">
        <w:rPr>
          <w:rFonts w:ascii="Bookman Old Style" w:hAnsi="Bookman Old Style"/>
          <w:b/>
          <w:bCs/>
          <w:sz w:val="22"/>
          <w:szCs w:val="22"/>
        </w:rPr>
        <w:t>75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Low Pressure Boilers</w:t>
      </w:r>
    </w:p>
    <w:p w14:paraId="0BAB3E77" w14:textId="2646D661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9528CE">
        <w:rPr>
          <w:rFonts w:ascii="Bookman Old Style" w:hAnsi="Bookman Old Style"/>
          <w:sz w:val="22"/>
          <w:szCs w:val="22"/>
        </w:rPr>
        <w:t>§</w:t>
      </w:r>
      <w:r w:rsidR="00C96773" w:rsidRPr="00BB6099">
        <w:rPr>
          <w:rFonts w:ascii="Bookman Old Style" w:hAnsi="Bookman Old Style"/>
          <w:sz w:val="22"/>
          <w:szCs w:val="22"/>
        </w:rPr>
        <w:t xml:space="preserve">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EB7443">
        <w:rPr>
          <w:rFonts w:ascii="Bookman Old Style" w:hAnsi="Bookman Old Style"/>
          <w:sz w:val="22"/>
          <w:szCs w:val="22"/>
        </w:rPr>
        <w:t>3</w:t>
      </w:r>
      <w:r w:rsidRPr="00BB6099">
        <w:rPr>
          <w:rFonts w:ascii="Bookman Old Style" w:hAnsi="Bookman Old Style"/>
          <w:sz w:val="22"/>
          <w:szCs w:val="22"/>
        </w:rPr>
        <w:t>-A</w:t>
      </w:r>
      <w:r w:rsidR="009528CE">
        <w:rPr>
          <w:rFonts w:ascii="Bookman Old Style" w:hAnsi="Bookman Old Style"/>
          <w:sz w:val="22"/>
          <w:szCs w:val="22"/>
        </w:rPr>
        <w:t>, 1510</w:t>
      </w:r>
      <w:r w:rsidR="003A0728">
        <w:rPr>
          <w:rFonts w:ascii="Bookman Old Style" w:hAnsi="Bookman Old Style"/>
          <w:sz w:val="22"/>
          <w:szCs w:val="22"/>
        </w:rPr>
        <w:t>2</w:t>
      </w:r>
    </w:p>
    <w:p w14:paraId="4388257C" w14:textId="620A32A4" w:rsidR="001F103B" w:rsidRPr="00BB6099" w:rsidRDefault="00C752F9" w:rsidP="001F103B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1F103B" w:rsidRPr="00BB6099">
        <w:rPr>
          <w:rFonts w:ascii="Bookman Old Style" w:hAnsi="Bookman Old Style"/>
          <w:sz w:val="22"/>
          <w:szCs w:val="22"/>
        </w:rPr>
        <w:t xml:space="preserve">This Chapter establishes </w:t>
      </w:r>
      <w:r w:rsidRPr="00BB6099">
        <w:rPr>
          <w:rFonts w:ascii="Bookman Old Style" w:hAnsi="Bookman Old Style"/>
          <w:sz w:val="22"/>
          <w:szCs w:val="22"/>
        </w:rPr>
        <w:t>specific requirements for the identification, construction, installation, inspection, and operation of low pressure boilers.</w:t>
      </w:r>
      <w:r w:rsidR="001F103B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BE22D0" w:rsidRPr="00BB6099">
        <w:rPr>
          <w:rFonts w:ascii="Bookman Old Style" w:hAnsi="Bookman Old Style"/>
          <w:sz w:val="22"/>
          <w:szCs w:val="22"/>
        </w:rPr>
        <w:t>.</w:t>
      </w:r>
      <w:r w:rsidR="00BE22D0">
        <w:rPr>
          <w:rFonts w:ascii="Bookman Old Style" w:hAnsi="Bookman Old Style"/>
          <w:sz w:val="22"/>
          <w:szCs w:val="22"/>
        </w:rPr>
        <w:t xml:space="preserve"> </w:t>
      </w:r>
    </w:p>
    <w:p w14:paraId="5912E01C" w14:textId="77777777" w:rsidR="00C752F9" w:rsidRPr="00BB6099" w:rsidRDefault="00045753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442C78C0" w14:textId="585DEB68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</w:t>
      </w:r>
      <w:r w:rsidR="009528CE">
        <w:rPr>
          <w:rFonts w:ascii="Bookman Old Style" w:hAnsi="Bookman Old Style"/>
          <w:sz w:val="22"/>
          <w:szCs w:val="22"/>
        </w:rPr>
        <w:t xml:space="preserve"> and members of the public</w:t>
      </w:r>
      <w:r w:rsidR="00045753" w:rsidRPr="00BB6099">
        <w:rPr>
          <w:rFonts w:ascii="Bookman Old Style" w:hAnsi="Bookman Old Style"/>
          <w:sz w:val="22"/>
          <w:szCs w:val="22"/>
        </w:rPr>
        <w:t>.</w:t>
      </w:r>
    </w:p>
    <w:p w14:paraId="1E6FC7F1" w14:textId="3714CECF" w:rsidR="00C752F9" w:rsidRDefault="00C752F9" w:rsidP="7EBE874D">
      <w:pPr>
        <w:spacing w:line="259" w:lineRule="auto"/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</w:t>
      </w:r>
      <w:r w:rsidR="7EBE874D" w:rsidRPr="7EBE874D">
        <w:rPr>
          <w:rFonts w:ascii="Bookman Old Style" w:hAnsi="Bookman Old Style"/>
          <w:sz w:val="22"/>
          <w:szCs w:val="22"/>
        </w:rPr>
        <w:t>/A</w:t>
      </w:r>
    </w:p>
    <w:p w14:paraId="0872E3A5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3A93F234" w14:textId="172C2565" w:rsidR="00C752F9" w:rsidRPr="00BB6099" w:rsidRDefault="00C752F9" w:rsidP="7EBE874D">
      <w:pPr>
        <w:rPr>
          <w:rFonts w:ascii="Bookman Old Style" w:hAnsi="Bookman Old Style"/>
          <w:b/>
          <w:bCs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483322">
        <w:rPr>
          <w:rFonts w:ascii="Bookman Old Style" w:hAnsi="Bookman Old Style"/>
          <w:b/>
          <w:bCs/>
          <w:sz w:val="22"/>
          <w:szCs w:val="22"/>
        </w:rPr>
        <w:t>76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Pressure Vessels</w:t>
      </w:r>
    </w:p>
    <w:p w14:paraId="58BF96BF" w14:textId="74F9F8F5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C96773" w:rsidRPr="00BB6099">
        <w:rPr>
          <w:rFonts w:ascii="Bookman Old Style" w:hAnsi="Bookman Old Style"/>
          <w:sz w:val="22"/>
          <w:szCs w:val="22"/>
        </w:rPr>
        <w:t xml:space="preserve">§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EB7443">
        <w:rPr>
          <w:rFonts w:ascii="Bookman Old Style" w:hAnsi="Bookman Old Style"/>
          <w:sz w:val="22"/>
          <w:szCs w:val="22"/>
        </w:rPr>
        <w:t>3</w:t>
      </w:r>
      <w:r w:rsidRPr="00BB6099">
        <w:rPr>
          <w:rFonts w:ascii="Bookman Old Style" w:hAnsi="Bookman Old Style"/>
          <w:sz w:val="22"/>
          <w:szCs w:val="22"/>
        </w:rPr>
        <w:t>-A, 1510</w:t>
      </w:r>
      <w:r w:rsidR="0000255F">
        <w:rPr>
          <w:rFonts w:ascii="Bookman Old Style" w:hAnsi="Bookman Old Style"/>
          <w:sz w:val="22"/>
          <w:szCs w:val="22"/>
        </w:rPr>
        <w:t>5</w:t>
      </w:r>
    </w:p>
    <w:p w14:paraId="4906FFC4" w14:textId="0B0C83CD" w:rsidR="00D24DB8" w:rsidRPr="00BB6099" w:rsidRDefault="00C752F9" w:rsidP="00D24DB8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D24DB8" w:rsidRPr="00BB6099">
        <w:rPr>
          <w:rFonts w:ascii="Bookman Old Style" w:hAnsi="Bookman Old Style"/>
          <w:sz w:val="22"/>
          <w:szCs w:val="22"/>
        </w:rPr>
        <w:t>This Chapter establishes</w:t>
      </w:r>
      <w:r w:rsidRPr="00BB6099">
        <w:rPr>
          <w:rFonts w:ascii="Bookman Old Style" w:hAnsi="Bookman Old Style"/>
          <w:sz w:val="22"/>
          <w:szCs w:val="22"/>
        </w:rPr>
        <w:t xml:space="preserve"> requirements for the design, construction, installation, inspection, and operation of pressure vessels.</w:t>
      </w:r>
      <w:r w:rsidR="00D24DB8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BE22D0" w:rsidRPr="00BB6099">
        <w:rPr>
          <w:rFonts w:ascii="Bookman Old Style" w:hAnsi="Bookman Old Style"/>
          <w:sz w:val="22"/>
          <w:szCs w:val="22"/>
        </w:rPr>
        <w:t>.</w:t>
      </w:r>
      <w:r w:rsidR="00BE22D0">
        <w:rPr>
          <w:rFonts w:ascii="Bookman Old Style" w:hAnsi="Bookman Old Style"/>
          <w:sz w:val="22"/>
          <w:szCs w:val="22"/>
        </w:rPr>
        <w:t xml:space="preserve"> </w:t>
      </w:r>
    </w:p>
    <w:p w14:paraId="2C8EEF00" w14:textId="77777777" w:rsidR="00D25EBE" w:rsidRPr="00BB6099" w:rsidRDefault="00045753" w:rsidP="00D25EBE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0273A2F4" w14:textId="3C656DB4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</w:t>
      </w:r>
      <w:r w:rsidR="00726CEA">
        <w:rPr>
          <w:rFonts w:ascii="Bookman Old Style" w:hAnsi="Bookman Old Style"/>
          <w:sz w:val="22"/>
          <w:szCs w:val="22"/>
        </w:rPr>
        <w:t xml:space="preserve"> and members of the public</w:t>
      </w:r>
      <w:r w:rsidR="00045753" w:rsidRPr="00BB6099">
        <w:rPr>
          <w:rFonts w:ascii="Bookman Old Style" w:hAnsi="Bookman Old Style"/>
          <w:sz w:val="22"/>
          <w:szCs w:val="22"/>
        </w:rPr>
        <w:t>.</w:t>
      </w:r>
    </w:p>
    <w:p w14:paraId="293F16DA" w14:textId="030749AF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745C631D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1753500A" w14:textId="66AAF971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9C1FBA">
        <w:rPr>
          <w:rFonts w:ascii="Bookman Old Style" w:hAnsi="Bookman Old Style"/>
          <w:b/>
          <w:bCs/>
          <w:sz w:val="22"/>
          <w:szCs w:val="22"/>
        </w:rPr>
        <w:t>77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Repairs and Alterations</w:t>
      </w:r>
    </w:p>
    <w:p w14:paraId="723256E3" w14:textId="78D20F74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C96773" w:rsidRPr="00BB6099">
        <w:rPr>
          <w:rFonts w:ascii="Bookman Old Style" w:hAnsi="Bookman Old Style"/>
          <w:sz w:val="22"/>
          <w:szCs w:val="22"/>
        </w:rPr>
        <w:t xml:space="preserve">§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F83E89">
        <w:rPr>
          <w:rFonts w:ascii="Bookman Old Style" w:hAnsi="Bookman Old Style"/>
          <w:sz w:val="22"/>
          <w:szCs w:val="22"/>
        </w:rPr>
        <w:t>3-A</w:t>
      </w:r>
      <w:r w:rsidRPr="00BB6099">
        <w:rPr>
          <w:rFonts w:ascii="Bookman Old Style" w:hAnsi="Bookman Old Style"/>
          <w:sz w:val="22"/>
          <w:szCs w:val="22"/>
        </w:rPr>
        <w:t>, 15</w:t>
      </w:r>
      <w:r w:rsidR="009C1FBA">
        <w:rPr>
          <w:rFonts w:ascii="Bookman Old Style" w:hAnsi="Bookman Old Style"/>
          <w:sz w:val="22"/>
          <w:szCs w:val="22"/>
        </w:rPr>
        <w:t>109(8)</w:t>
      </w:r>
      <w:r w:rsidR="00C96773" w:rsidRPr="00BB6099">
        <w:rPr>
          <w:rFonts w:ascii="Bookman Old Style" w:hAnsi="Bookman Old Style"/>
          <w:sz w:val="22"/>
          <w:szCs w:val="22"/>
        </w:rPr>
        <w:t>,</w:t>
      </w:r>
      <w:r w:rsidRPr="00BB6099">
        <w:rPr>
          <w:rFonts w:ascii="Bookman Old Style" w:hAnsi="Bookman Old Style"/>
          <w:sz w:val="22"/>
          <w:szCs w:val="22"/>
        </w:rPr>
        <w:t xml:space="preserve"> 15110</w:t>
      </w:r>
    </w:p>
    <w:p w14:paraId="103C38B4" w14:textId="61D5C83A" w:rsidR="00D24DB8" w:rsidRPr="00BB6099" w:rsidRDefault="00C752F9" w:rsidP="00D24DB8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D24DB8" w:rsidRPr="00BB6099">
        <w:rPr>
          <w:rFonts w:ascii="Bookman Old Style" w:hAnsi="Bookman Old Style"/>
          <w:sz w:val="22"/>
          <w:szCs w:val="22"/>
        </w:rPr>
        <w:t>This Chapter establishes</w:t>
      </w:r>
      <w:r w:rsidRPr="00BB6099">
        <w:rPr>
          <w:rFonts w:ascii="Bookman Old Style" w:hAnsi="Bookman Old Style"/>
          <w:sz w:val="22"/>
          <w:szCs w:val="22"/>
        </w:rPr>
        <w:t xml:space="preserve"> requirements for performing welded repairs, mechanical replacement of pressure parts, and alterations on boilers or pressure vessels.</w:t>
      </w:r>
      <w:r w:rsidR="00D24DB8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BE22D0" w:rsidRPr="00BB6099">
        <w:rPr>
          <w:rFonts w:ascii="Bookman Old Style" w:hAnsi="Bookman Old Style"/>
          <w:sz w:val="22"/>
          <w:szCs w:val="22"/>
        </w:rPr>
        <w:t>.</w:t>
      </w:r>
      <w:r w:rsidR="00BE22D0">
        <w:rPr>
          <w:rFonts w:ascii="Bookman Old Style" w:hAnsi="Bookman Old Style"/>
          <w:sz w:val="22"/>
          <w:szCs w:val="22"/>
        </w:rPr>
        <w:t xml:space="preserve"> </w:t>
      </w:r>
    </w:p>
    <w:p w14:paraId="71581D24" w14:textId="77777777" w:rsidR="00C752F9" w:rsidRPr="00BB6099" w:rsidRDefault="00045753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5C62E06B" w14:textId="6AA65952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</w:t>
      </w:r>
      <w:r w:rsidR="00F35B71">
        <w:rPr>
          <w:rFonts w:ascii="Bookman Old Style" w:hAnsi="Bookman Old Style"/>
          <w:sz w:val="22"/>
          <w:szCs w:val="22"/>
        </w:rPr>
        <w:t xml:space="preserve"> and members of the public</w:t>
      </w:r>
      <w:r w:rsidR="00045753" w:rsidRPr="00BB6099">
        <w:rPr>
          <w:rFonts w:ascii="Bookman Old Style" w:hAnsi="Bookman Old Style"/>
          <w:sz w:val="22"/>
          <w:szCs w:val="22"/>
        </w:rPr>
        <w:t>.</w:t>
      </w:r>
    </w:p>
    <w:p w14:paraId="584849E7" w14:textId="482DC6CB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6848055F" w14:textId="77777777" w:rsidR="00C752F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27E88161" w14:textId="77777777" w:rsidR="00C94C55" w:rsidRPr="00BB6099" w:rsidRDefault="00C94C55" w:rsidP="00C752F9">
      <w:pPr>
        <w:rPr>
          <w:rFonts w:ascii="Bookman Old Style" w:hAnsi="Bookman Old Style"/>
          <w:b/>
          <w:sz w:val="22"/>
          <w:szCs w:val="22"/>
        </w:rPr>
      </w:pPr>
    </w:p>
    <w:p w14:paraId="2E030147" w14:textId="6D0DA502" w:rsidR="00C752F9" w:rsidRPr="00BB6099" w:rsidRDefault="00C752F9" w:rsidP="008E7597">
      <w:pPr>
        <w:ind w:right="-270"/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8F7483">
        <w:rPr>
          <w:rFonts w:ascii="Bookman Old Style" w:hAnsi="Bookman Old Style"/>
          <w:b/>
          <w:bCs/>
          <w:sz w:val="22"/>
          <w:szCs w:val="22"/>
        </w:rPr>
        <w:t>78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Duties and Responsibilities of Owners of Boilers and Pressure Vessels</w:t>
      </w:r>
    </w:p>
    <w:p w14:paraId="4454CC9F" w14:textId="37AB77C6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STATUTORY AUTHORITY: 32 M.R.S. </w:t>
      </w:r>
      <w:r w:rsidR="00C96773" w:rsidRPr="00BB6099">
        <w:rPr>
          <w:rFonts w:ascii="Bookman Old Style" w:hAnsi="Bookman Old Style"/>
          <w:sz w:val="22"/>
          <w:szCs w:val="22"/>
        </w:rPr>
        <w:t>§</w:t>
      </w:r>
      <w:r w:rsidRPr="00BB6099">
        <w:rPr>
          <w:rFonts w:ascii="Bookman Old Style" w:hAnsi="Bookman Old Style"/>
          <w:sz w:val="22"/>
          <w:szCs w:val="22"/>
        </w:rPr>
        <w:t>§</w:t>
      </w:r>
      <w:r w:rsidR="00C96773" w:rsidRPr="00BB6099">
        <w:rPr>
          <w:rFonts w:ascii="Bookman Old Style" w:hAnsi="Bookman Old Style"/>
          <w:sz w:val="22"/>
          <w:szCs w:val="22"/>
        </w:rPr>
        <w:t xml:space="preserve"> 1510</w:t>
      </w:r>
      <w:r w:rsidR="00C006B5">
        <w:rPr>
          <w:rFonts w:ascii="Bookman Old Style" w:hAnsi="Bookman Old Style"/>
          <w:sz w:val="22"/>
          <w:szCs w:val="22"/>
        </w:rPr>
        <w:t>3</w:t>
      </w:r>
      <w:r w:rsidR="00C96773" w:rsidRPr="00BB6099">
        <w:rPr>
          <w:rFonts w:ascii="Bookman Old Style" w:hAnsi="Bookman Old Style"/>
          <w:sz w:val="22"/>
          <w:szCs w:val="22"/>
        </w:rPr>
        <w:t>-A,</w:t>
      </w:r>
      <w:r w:rsidR="00E7785B">
        <w:rPr>
          <w:rFonts w:ascii="Bookman Old Style" w:hAnsi="Bookman Old Style"/>
          <w:sz w:val="22"/>
          <w:szCs w:val="22"/>
        </w:rPr>
        <w:t xml:space="preserve"> 15104-B,</w:t>
      </w:r>
      <w:r w:rsidR="00C96773" w:rsidRPr="00BB6099">
        <w:rPr>
          <w:rFonts w:ascii="Bookman Old Style" w:hAnsi="Bookman Old Style"/>
          <w:sz w:val="22"/>
          <w:szCs w:val="22"/>
        </w:rPr>
        <w:t xml:space="preserve"> </w:t>
      </w:r>
      <w:r w:rsidRPr="00BB6099">
        <w:rPr>
          <w:rFonts w:ascii="Bookman Old Style" w:hAnsi="Bookman Old Style"/>
          <w:sz w:val="22"/>
          <w:szCs w:val="22"/>
        </w:rPr>
        <w:t>15119</w:t>
      </w:r>
      <w:r w:rsidR="00C96773" w:rsidRPr="00BB6099">
        <w:rPr>
          <w:rFonts w:ascii="Bookman Old Style" w:hAnsi="Bookman Old Style"/>
          <w:sz w:val="22"/>
          <w:szCs w:val="22"/>
        </w:rPr>
        <w:t xml:space="preserve">, </w:t>
      </w:r>
      <w:r w:rsidRPr="00BB6099">
        <w:rPr>
          <w:rFonts w:ascii="Bookman Old Style" w:hAnsi="Bookman Old Style"/>
          <w:sz w:val="22"/>
          <w:szCs w:val="22"/>
        </w:rPr>
        <w:t>15121</w:t>
      </w:r>
    </w:p>
    <w:p w14:paraId="043AC2B6" w14:textId="582ECA69" w:rsidR="00D24DB8" w:rsidRPr="00BB6099" w:rsidRDefault="00C752F9" w:rsidP="00D24DB8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D24DB8" w:rsidRPr="00BB6099">
        <w:rPr>
          <w:rFonts w:ascii="Bookman Old Style" w:hAnsi="Bookman Old Style"/>
          <w:sz w:val="22"/>
          <w:szCs w:val="22"/>
        </w:rPr>
        <w:t xml:space="preserve">This Chapter establishes </w:t>
      </w:r>
      <w:r w:rsidRPr="00BB6099">
        <w:rPr>
          <w:rFonts w:ascii="Bookman Old Style" w:hAnsi="Bookman Old Style"/>
          <w:sz w:val="22"/>
          <w:szCs w:val="22"/>
        </w:rPr>
        <w:t xml:space="preserve">general guidelines </w:t>
      </w:r>
      <w:r w:rsidR="00E7785B">
        <w:rPr>
          <w:rFonts w:ascii="Bookman Old Style" w:hAnsi="Bookman Old Style"/>
          <w:sz w:val="22"/>
          <w:szCs w:val="22"/>
        </w:rPr>
        <w:t xml:space="preserve">for </w:t>
      </w:r>
      <w:r w:rsidRPr="00BB6099">
        <w:rPr>
          <w:rFonts w:ascii="Bookman Old Style" w:hAnsi="Bookman Old Style"/>
          <w:sz w:val="22"/>
          <w:szCs w:val="22"/>
        </w:rPr>
        <w:t>owners of boilers and pressure vessels.</w:t>
      </w:r>
      <w:r w:rsidR="00D24DB8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BE22D0" w:rsidRPr="00BB6099">
        <w:rPr>
          <w:rFonts w:ascii="Bookman Old Style" w:hAnsi="Bookman Old Style"/>
          <w:sz w:val="22"/>
          <w:szCs w:val="22"/>
        </w:rPr>
        <w:t>.</w:t>
      </w:r>
      <w:r w:rsidR="00BE22D0">
        <w:rPr>
          <w:rFonts w:ascii="Bookman Old Style" w:hAnsi="Bookman Old Style"/>
          <w:sz w:val="22"/>
          <w:szCs w:val="22"/>
        </w:rPr>
        <w:t xml:space="preserve"> </w:t>
      </w:r>
    </w:p>
    <w:p w14:paraId="5D4C7683" w14:textId="77777777" w:rsidR="00D25EBE" w:rsidRPr="00BB6099" w:rsidRDefault="00045753" w:rsidP="00D25EBE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596B7AD8" w14:textId="7777777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045753" w:rsidRPr="00BB6099">
        <w:rPr>
          <w:rFonts w:ascii="Bookman Old Style" w:hAnsi="Bookman Old Style"/>
          <w:sz w:val="22"/>
          <w:szCs w:val="22"/>
        </w:rPr>
        <w:t>Licensees.</w:t>
      </w:r>
    </w:p>
    <w:p w14:paraId="0B54A8F5" w14:textId="0B0486C0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49E2757A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0FC1A530" w14:textId="536FE025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EB710F">
        <w:rPr>
          <w:rFonts w:ascii="Bookman Old Style" w:hAnsi="Bookman Old Style"/>
          <w:b/>
          <w:bCs/>
          <w:sz w:val="22"/>
          <w:szCs w:val="22"/>
        </w:rPr>
        <w:t>79</w:t>
      </w:r>
      <w:r w:rsidRPr="7EBE874D">
        <w:rPr>
          <w:rFonts w:ascii="Bookman Old Style" w:hAnsi="Bookman Old Style"/>
          <w:sz w:val="22"/>
          <w:szCs w:val="22"/>
        </w:rPr>
        <w:t>:</w:t>
      </w:r>
      <w:r w:rsidRPr="7EBE874D">
        <w:rPr>
          <w:rFonts w:ascii="Bookman Old Style" w:hAnsi="Bookman Old Style"/>
          <w:b/>
          <w:bCs/>
          <w:sz w:val="22"/>
          <w:szCs w:val="22"/>
        </w:rPr>
        <w:t xml:space="preserve"> Inspectors</w:t>
      </w:r>
    </w:p>
    <w:p w14:paraId="12EACA14" w14:textId="3172AC8A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C96773" w:rsidRPr="00BB6099">
        <w:rPr>
          <w:rFonts w:ascii="Bookman Old Style" w:hAnsi="Bookman Old Style"/>
          <w:sz w:val="22"/>
          <w:szCs w:val="22"/>
        </w:rPr>
        <w:t xml:space="preserve">§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0D3328">
        <w:rPr>
          <w:rFonts w:ascii="Bookman Old Style" w:hAnsi="Bookman Old Style"/>
          <w:sz w:val="22"/>
          <w:szCs w:val="22"/>
        </w:rPr>
        <w:t>3</w:t>
      </w:r>
      <w:r w:rsidR="00701099">
        <w:rPr>
          <w:rFonts w:ascii="Bookman Old Style" w:hAnsi="Bookman Old Style"/>
          <w:sz w:val="22"/>
          <w:szCs w:val="22"/>
        </w:rPr>
        <w:t>-A</w:t>
      </w:r>
      <w:r w:rsidR="00C96773" w:rsidRPr="00BB6099">
        <w:rPr>
          <w:rFonts w:ascii="Bookman Old Style" w:hAnsi="Bookman Old Style"/>
          <w:sz w:val="22"/>
          <w:szCs w:val="22"/>
        </w:rPr>
        <w:t xml:space="preserve">, </w:t>
      </w:r>
      <w:r w:rsidRPr="00BB6099">
        <w:rPr>
          <w:rFonts w:ascii="Bookman Old Style" w:hAnsi="Bookman Old Style"/>
          <w:sz w:val="22"/>
          <w:szCs w:val="22"/>
        </w:rPr>
        <w:t>15</w:t>
      </w:r>
      <w:r w:rsidR="00701099">
        <w:rPr>
          <w:rFonts w:ascii="Bookman Old Style" w:hAnsi="Bookman Old Style"/>
          <w:sz w:val="22"/>
          <w:szCs w:val="22"/>
        </w:rPr>
        <w:t>1</w:t>
      </w:r>
      <w:r w:rsidR="00E56B75">
        <w:rPr>
          <w:rFonts w:ascii="Bookman Old Style" w:hAnsi="Bookman Old Style"/>
          <w:sz w:val="22"/>
          <w:szCs w:val="22"/>
        </w:rPr>
        <w:t>20</w:t>
      </w:r>
    </w:p>
    <w:p w14:paraId="5457181D" w14:textId="11E6622C" w:rsidR="00D24DB8" w:rsidRPr="00BB6099" w:rsidRDefault="00C752F9" w:rsidP="00D24DB8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FE7AE5" w:rsidRPr="00BB6099">
        <w:rPr>
          <w:rFonts w:ascii="Bookman Old Style" w:hAnsi="Bookman Old Style"/>
          <w:sz w:val="22"/>
          <w:szCs w:val="22"/>
        </w:rPr>
        <w:t>T</w:t>
      </w:r>
      <w:r w:rsidR="00D24DB8" w:rsidRPr="00BB6099">
        <w:rPr>
          <w:rFonts w:ascii="Bookman Old Style" w:hAnsi="Bookman Old Style"/>
          <w:sz w:val="22"/>
          <w:szCs w:val="22"/>
        </w:rPr>
        <w:t>his Chapter establishes</w:t>
      </w:r>
      <w:r w:rsidRPr="00BB6099">
        <w:rPr>
          <w:rFonts w:ascii="Bookman Old Style" w:hAnsi="Bookman Old Style"/>
          <w:sz w:val="22"/>
          <w:szCs w:val="22"/>
        </w:rPr>
        <w:t xml:space="preserve"> requirements for initial and renewal licensure of inspectors</w:t>
      </w:r>
      <w:r w:rsidR="00E56B75">
        <w:rPr>
          <w:rFonts w:ascii="Bookman Old Style" w:hAnsi="Bookman Old Style"/>
          <w:sz w:val="22"/>
          <w:szCs w:val="22"/>
        </w:rPr>
        <w:t xml:space="preserve"> in addition to those established by 32 M.R.S. § 15120</w:t>
      </w:r>
      <w:r w:rsidRPr="00BB6099">
        <w:rPr>
          <w:rFonts w:ascii="Bookman Old Style" w:hAnsi="Bookman Old Style"/>
          <w:sz w:val="22"/>
          <w:szCs w:val="22"/>
        </w:rPr>
        <w:t>.</w:t>
      </w:r>
      <w:r w:rsidR="00D24DB8" w:rsidRPr="00BB6099">
        <w:rPr>
          <w:rFonts w:ascii="Bookman Old Style" w:hAnsi="Bookman Old Style"/>
          <w:sz w:val="22"/>
          <w:szCs w:val="22"/>
        </w:rPr>
        <w:t xml:space="preserve"> </w:t>
      </w:r>
      <w:bookmarkStart w:id="1" w:name="_Hlk138969395"/>
      <w:r w:rsidR="00D24DB8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</w:t>
      </w:r>
      <w:r w:rsidR="000D3328">
        <w:rPr>
          <w:rFonts w:ascii="Bookman Old Style" w:hAnsi="Bookman Old Style"/>
          <w:sz w:val="22"/>
          <w:szCs w:val="22"/>
        </w:rPr>
        <w:t xml:space="preserve"> amended to clarify and update provisions as necessary</w:t>
      </w:r>
      <w:r w:rsidR="000D3328" w:rsidRPr="00BB6099">
        <w:rPr>
          <w:rFonts w:ascii="Bookman Old Style" w:hAnsi="Bookman Old Style"/>
          <w:sz w:val="22"/>
          <w:szCs w:val="22"/>
        </w:rPr>
        <w:t>.</w:t>
      </w:r>
      <w:r w:rsidR="000D3328">
        <w:rPr>
          <w:rFonts w:ascii="Bookman Old Style" w:hAnsi="Bookman Old Style"/>
          <w:sz w:val="22"/>
          <w:szCs w:val="22"/>
        </w:rPr>
        <w:t xml:space="preserve"> </w:t>
      </w:r>
    </w:p>
    <w:bookmarkEnd w:id="1"/>
    <w:p w14:paraId="2C44E8E1" w14:textId="77777777" w:rsidR="00D25EBE" w:rsidRPr="00BB6099" w:rsidRDefault="00045753" w:rsidP="00D25EBE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6AA6B922" w14:textId="2BDECE45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5C1FC3">
        <w:rPr>
          <w:rFonts w:ascii="Bookman Old Style" w:hAnsi="Bookman Old Style"/>
          <w:sz w:val="22"/>
          <w:szCs w:val="22"/>
        </w:rPr>
        <w:t xml:space="preserve">Applicants for licensure and </w:t>
      </w:r>
      <w:r w:rsidR="00045753" w:rsidRPr="00BB6099">
        <w:rPr>
          <w:rFonts w:ascii="Bookman Old Style" w:hAnsi="Bookman Old Style"/>
          <w:sz w:val="22"/>
          <w:szCs w:val="22"/>
        </w:rPr>
        <w:t>Licensees.</w:t>
      </w:r>
    </w:p>
    <w:p w14:paraId="19192C70" w14:textId="7777777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CONSENSUS-BASED RULE DEVELOPMENT: Not contemplated.</w:t>
      </w:r>
    </w:p>
    <w:p w14:paraId="75CA8B6B" w14:textId="77777777" w:rsidR="00C752F9" w:rsidRPr="00BB6099" w:rsidRDefault="00C752F9" w:rsidP="00C752F9">
      <w:pPr>
        <w:rPr>
          <w:rFonts w:ascii="Bookman Old Style" w:hAnsi="Bookman Old Style"/>
          <w:b/>
          <w:sz w:val="22"/>
          <w:szCs w:val="22"/>
        </w:rPr>
      </w:pPr>
    </w:p>
    <w:p w14:paraId="765373B1" w14:textId="3D01CB41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b/>
          <w:bCs/>
          <w:sz w:val="22"/>
          <w:szCs w:val="22"/>
        </w:rPr>
        <w:t xml:space="preserve">CHAPTER </w:t>
      </w:r>
      <w:r w:rsidR="00EB710F">
        <w:rPr>
          <w:rFonts w:ascii="Bookman Old Style" w:hAnsi="Bookman Old Style"/>
          <w:b/>
          <w:bCs/>
          <w:sz w:val="22"/>
          <w:szCs w:val="22"/>
        </w:rPr>
        <w:t>80</w:t>
      </w:r>
      <w:r w:rsidRPr="7EBE874D">
        <w:rPr>
          <w:rFonts w:ascii="Bookman Old Style" w:hAnsi="Bookman Old Style"/>
          <w:sz w:val="22"/>
          <w:szCs w:val="22"/>
        </w:rPr>
        <w:t xml:space="preserve">: </w:t>
      </w:r>
      <w:r w:rsidRPr="7EBE874D">
        <w:rPr>
          <w:rFonts w:ascii="Bookman Old Style" w:hAnsi="Bookman Old Style"/>
          <w:b/>
          <w:bCs/>
          <w:sz w:val="22"/>
          <w:szCs w:val="22"/>
        </w:rPr>
        <w:t>Boiler Operators and Stationary Steam Engineers</w:t>
      </w:r>
    </w:p>
    <w:p w14:paraId="7A8A35D3" w14:textId="3212BDD7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STATUTORY AUTHORITY: 32 M.R.S. §</w:t>
      </w:r>
      <w:r w:rsidR="00C96773" w:rsidRPr="00BB6099">
        <w:rPr>
          <w:rFonts w:ascii="Bookman Old Style" w:hAnsi="Bookman Old Style"/>
          <w:sz w:val="22"/>
          <w:szCs w:val="22"/>
        </w:rPr>
        <w:t xml:space="preserve">§ </w:t>
      </w:r>
      <w:r w:rsidRPr="00BB6099">
        <w:rPr>
          <w:rFonts w:ascii="Bookman Old Style" w:hAnsi="Bookman Old Style"/>
          <w:sz w:val="22"/>
          <w:szCs w:val="22"/>
        </w:rPr>
        <w:t>1510</w:t>
      </w:r>
      <w:r w:rsidR="001806AD">
        <w:rPr>
          <w:rFonts w:ascii="Bookman Old Style" w:hAnsi="Bookman Old Style"/>
          <w:sz w:val="22"/>
          <w:szCs w:val="22"/>
        </w:rPr>
        <w:t>3</w:t>
      </w:r>
      <w:r w:rsidRPr="00BB6099">
        <w:rPr>
          <w:rFonts w:ascii="Bookman Old Style" w:hAnsi="Bookman Old Style"/>
          <w:sz w:val="22"/>
          <w:szCs w:val="22"/>
        </w:rPr>
        <w:t>-</w:t>
      </w:r>
      <w:r w:rsidR="00CE66C9">
        <w:rPr>
          <w:rFonts w:ascii="Bookman Old Style" w:hAnsi="Bookman Old Style"/>
          <w:sz w:val="22"/>
          <w:szCs w:val="22"/>
        </w:rPr>
        <w:t>A</w:t>
      </w:r>
      <w:r w:rsidR="00C96773" w:rsidRPr="00BB6099">
        <w:rPr>
          <w:rFonts w:ascii="Bookman Old Style" w:hAnsi="Bookman Old Style"/>
          <w:sz w:val="22"/>
          <w:szCs w:val="22"/>
        </w:rPr>
        <w:t xml:space="preserve">, </w:t>
      </w:r>
      <w:r w:rsidRPr="00BB6099">
        <w:rPr>
          <w:rFonts w:ascii="Bookman Old Style" w:hAnsi="Bookman Old Style"/>
          <w:sz w:val="22"/>
          <w:szCs w:val="22"/>
        </w:rPr>
        <w:t>15109</w:t>
      </w:r>
    </w:p>
    <w:p w14:paraId="61D615C4" w14:textId="77777777" w:rsidR="00BE22D0" w:rsidRPr="00BB6099" w:rsidRDefault="00C752F9" w:rsidP="00BE22D0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PURPOSE: </w:t>
      </w:r>
      <w:r w:rsidR="00D24DB8" w:rsidRPr="00BB6099">
        <w:rPr>
          <w:rFonts w:ascii="Bookman Old Style" w:hAnsi="Bookman Old Style"/>
          <w:sz w:val="22"/>
          <w:szCs w:val="22"/>
        </w:rPr>
        <w:t>This Chapter establishes</w:t>
      </w:r>
      <w:r w:rsidRPr="00BB6099">
        <w:rPr>
          <w:rFonts w:ascii="Bookman Old Style" w:hAnsi="Bookman Old Style"/>
          <w:sz w:val="22"/>
          <w:szCs w:val="22"/>
        </w:rPr>
        <w:t xml:space="preserve"> requirements for licensure and responsibilities of boiler operators and stationary steam engineers.</w:t>
      </w:r>
      <w:r w:rsidR="00D24DB8" w:rsidRPr="00BB6099">
        <w:rPr>
          <w:rFonts w:ascii="Bookman Old Style" w:hAnsi="Bookman Old Style"/>
          <w:sz w:val="22"/>
          <w:szCs w:val="22"/>
        </w:rPr>
        <w:t xml:space="preserve"> </w:t>
      </w:r>
      <w:r w:rsidR="00BE22D0" w:rsidRPr="00BB6099">
        <w:rPr>
          <w:rFonts w:ascii="Bookman Old Style" w:hAnsi="Bookman Old Style"/>
          <w:sz w:val="22"/>
          <w:szCs w:val="22"/>
        </w:rPr>
        <w:t xml:space="preserve">This Chapter </w:t>
      </w:r>
      <w:r w:rsidR="00BE22D0">
        <w:rPr>
          <w:rFonts w:ascii="Bookman Old Style" w:hAnsi="Bookman Old Style"/>
          <w:sz w:val="22"/>
          <w:szCs w:val="22"/>
        </w:rPr>
        <w:t>may be amended to clarify and update provisions as necessary</w:t>
      </w:r>
      <w:r w:rsidR="00BE22D0" w:rsidRPr="00BB6099">
        <w:rPr>
          <w:rFonts w:ascii="Bookman Old Style" w:hAnsi="Bookman Old Style"/>
          <w:sz w:val="22"/>
          <w:szCs w:val="22"/>
        </w:rPr>
        <w:t>.</w:t>
      </w:r>
      <w:r w:rsidR="00BE22D0">
        <w:rPr>
          <w:rFonts w:ascii="Bookman Old Style" w:hAnsi="Bookman Old Style"/>
          <w:sz w:val="22"/>
          <w:szCs w:val="22"/>
        </w:rPr>
        <w:t xml:space="preserve"> </w:t>
      </w:r>
    </w:p>
    <w:p w14:paraId="60FACEA7" w14:textId="6D0DFC82" w:rsidR="00C752F9" w:rsidRPr="00BB6099" w:rsidRDefault="00045753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>SCHEDULE FOR ADOPTION</w:t>
      </w:r>
      <w:r w:rsidR="00C752F9" w:rsidRPr="00BB6099">
        <w:rPr>
          <w:rFonts w:ascii="Bookman Old Style" w:hAnsi="Bookman Old Style"/>
          <w:sz w:val="22"/>
          <w:szCs w:val="22"/>
        </w:rPr>
        <w:t xml:space="preserve">: </w:t>
      </w:r>
      <w:r w:rsidR="00D25EBE" w:rsidRPr="00BB6099">
        <w:rPr>
          <w:rFonts w:ascii="Bookman Old Style" w:hAnsi="Bookman Old Style"/>
          <w:sz w:val="22"/>
          <w:szCs w:val="22"/>
        </w:rPr>
        <w:t>Within one year, if necessary.</w:t>
      </w:r>
    </w:p>
    <w:p w14:paraId="10D6D0CF" w14:textId="1C0EB6F1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00BB6099">
        <w:rPr>
          <w:rFonts w:ascii="Bookman Old Style" w:hAnsi="Bookman Old Style"/>
          <w:sz w:val="22"/>
          <w:szCs w:val="22"/>
        </w:rPr>
        <w:t xml:space="preserve">AFFECTED PARTIES: </w:t>
      </w:r>
      <w:r w:rsidR="0025153F">
        <w:rPr>
          <w:rFonts w:ascii="Bookman Old Style" w:hAnsi="Bookman Old Style"/>
          <w:sz w:val="22"/>
          <w:szCs w:val="22"/>
        </w:rPr>
        <w:t xml:space="preserve">Applicants for licensure and </w:t>
      </w:r>
      <w:r w:rsidR="00045753" w:rsidRPr="00BB6099">
        <w:rPr>
          <w:rFonts w:ascii="Bookman Old Style" w:hAnsi="Bookman Old Style"/>
          <w:sz w:val="22"/>
          <w:szCs w:val="22"/>
        </w:rPr>
        <w:t>Licensees.</w:t>
      </w:r>
    </w:p>
    <w:p w14:paraId="1C155D82" w14:textId="5BF4E374" w:rsidR="00C752F9" w:rsidRPr="00BB6099" w:rsidRDefault="00C752F9" w:rsidP="00C752F9">
      <w:pPr>
        <w:rPr>
          <w:rFonts w:ascii="Bookman Old Style" w:hAnsi="Bookman Old Style"/>
          <w:sz w:val="22"/>
          <w:szCs w:val="22"/>
        </w:rPr>
      </w:pPr>
      <w:r w:rsidRPr="7EBE874D">
        <w:rPr>
          <w:rFonts w:ascii="Bookman Old Style" w:hAnsi="Bookman Old Style"/>
          <w:sz w:val="22"/>
          <w:szCs w:val="22"/>
        </w:rPr>
        <w:t>CONSENSUS-BASED RULE DEVELOPMENT: N/A</w:t>
      </w:r>
    </w:p>
    <w:p w14:paraId="0B6C28DF" w14:textId="77777777" w:rsidR="00CE66C9" w:rsidRDefault="00CE66C9" w:rsidP="009970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</w:rPr>
      </w:pPr>
    </w:p>
    <w:p w14:paraId="3BA064EA" w14:textId="5005D93F" w:rsidR="0099705B" w:rsidRDefault="0099705B" w:rsidP="00997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NUMBER</w:t>
      </w:r>
      <w:r>
        <w:rPr>
          <w:rStyle w:val="normaltextrun"/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: N/A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34C345C" w14:textId="2F325C5D" w:rsidR="0099705B" w:rsidRDefault="0099705B" w:rsidP="7EBE874D">
      <w:pPr>
        <w:pStyle w:val="paragraph"/>
        <w:spacing w:before="0" w:beforeAutospacing="0" w:after="0" w:afterAutospacing="0"/>
        <w:textAlignment w:val="baseline"/>
        <w:rPr>
          <w:rFonts w:ascii="Bookman Old Style" w:eastAsia="Bookman Old Style" w:hAnsi="Bookman Old Style" w:cs="Bookman Old Style"/>
          <w:sz w:val="18"/>
          <w:szCs w:val="18"/>
        </w:rPr>
      </w:pPr>
      <w:r w:rsidRPr="7EBE874D">
        <w:rPr>
          <w:rStyle w:val="normaltextrun"/>
          <w:rFonts w:ascii="Bookman Old Style" w:hAnsi="Bookman Old Style" w:cs="Segoe UI"/>
          <w:sz w:val="22"/>
          <w:szCs w:val="22"/>
        </w:rPr>
        <w:t>STATUTORY BASI</w:t>
      </w:r>
      <w:r w:rsidRPr="7EBE874D">
        <w:rPr>
          <w:rStyle w:val="normaltextrun"/>
          <w:rFonts w:ascii="Bookman Old Style" w:eastAsia="Bookman Old Style" w:hAnsi="Bookman Old Style" w:cs="Bookman Old Style"/>
          <w:sz w:val="22"/>
          <w:szCs w:val="22"/>
        </w:rPr>
        <w:t>S: 32 M.R.S</w:t>
      </w:r>
      <w:r w:rsidR="00441635" w:rsidRPr="7EBE874D">
        <w:rPr>
          <w:rStyle w:val="normaltextrun"/>
          <w:rFonts w:ascii="Bookman Old Style" w:eastAsia="Bookman Old Style" w:hAnsi="Bookman Old Style" w:cs="Bookman Old Style"/>
          <w:sz w:val="22"/>
          <w:szCs w:val="22"/>
        </w:rPr>
        <w:t>. § 15103-A</w:t>
      </w:r>
      <w:r w:rsidRPr="7EBE874D">
        <w:rPr>
          <w:rStyle w:val="normaltextrun"/>
          <w:rFonts w:ascii="Bookman Old Style" w:eastAsia="Bookman Old Style" w:hAnsi="Bookman Old Style" w:cs="Bookman Old Style"/>
          <w:sz w:val="22"/>
          <w:szCs w:val="22"/>
        </w:rPr>
        <w:t>; 10 M.R.S. 8003-H</w:t>
      </w:r>
      <w:r w:rsidRPr="7EBE874D">
        <w:rPr>
          <w:rStyle w:val="eop"/>
          <w:rFonts w:ascii="Bookman Old Style" w:eastAsia="Bookman Old Style" w:hAnsi="Bookman Old Style" w:cs="Bookman Old Style"/>
          <w:sz w:val="22"/>
          <w:szCs w:val="22"/>
        </w:rPr>
        <w:t> </w:t>
      </w:r>
    </w:p>
    <w:p w14:paraId="6D816E9B" w14:textId="1DE06A2E" w:rsidR="0099705B" w:rsidRDefault="0099705B" w:rsidP="588282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To implement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</w:rPr>
        <w:t xml:space="preserve"> </w:t>
      </w:r>
      <w:r w:rsidR="1AF68845"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</w:rPr>
        <w:t>legislation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  <w:lang w:val="en"/>
        </w:rPr>
        <w:t xml:space="preserve"> to establish a process to issue a license by endorsement to applicants from other jurisdictions.</w:t>
      </w:r>
      <w:r>
        <w:rPr>
          <w:rStyle w:val="normaltextrun"/>
          <w:sz w:val="22"/>
          <w:szCs w:val="22"/>
        </w:rPr>
        <w:t> 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97D3190" w14:textId="77777777" w:rsidR="0099705B" w:rsidRDefault="0099705B" w:rsidP="00997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2E32186" w14:textId="77777777" w:rsidR="0099705B" w:rsidRDefault="0099705B" w:rsidP="009970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Applicants for licensure.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E8A0513" w14:textId="472FB78C" w:rsidR="0099705B" w:rsidRDefault="0099705B" w:rsidP="7EBE87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BE874D"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 w:rsidRPr="7EBE874D"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EBD58A6" w14:textId="77777777" w:rsidR="0099705B" w:rsidRPr="00BB6099" w:rsidRDefault="0099705B">
      <w:pPr>
        <w:rPr>
          <w:rFonts w:ascii="Bookman Old Style" w:hAnsi="Bookman Old Style"/>
          <w:sz w:val="22"/>
          <w:szCs w:val="22"/>
        </w:rPr>
      </w:pPr>
    </w:p>
    <w:sectPr w:rsidR="0099705B" w:rsidRPr="00BB6099" w:rsidSect="00AF611A"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67D0" w14:textId="77777777" w:rsidR="00D1592B" w:rsidRDefault="00D1592B" w:rsidP="008E7597">
      <w:r>
        <w:separator/>
      </w:r>
    </w:p>
  </w:endnote>
  <w:endnote w:type="continuationSeparator" w:id="0">
    <w:p w14:paraId="34B61CA8" w14:textId="77777777" w:rsidR="00D1592B" w:rsidRDefault="00D1592B" w:rsidP="008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E27F" w14:textId="77777777" w:rsidR="008E7597" w:rsidRDefault="008E7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B472" w14:textId="77777777" w:rsidR="00D1592B" w:rsidRDefault="00D1592B" w:rsidP="008E7597">
      <w:r>
        <w:separator/>
      </w:r>
    </w:p>
  </w:footnote>
  <w:footnote w:type="continuationSeparator" w:id="0">
    <w:p w14:paraId="04A3B101" w14:textId="77777777" w:rsidR="00D1592B" w:rsidRDefault="00D1592B" w:rsidP="008E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I0Mzc0MrcwNTRT0lEKTi0uzszPAymwrAUACGPlJiwAAAA="/>
  </w:docVars>
  <w:rsids>
    <w:rsidRoot w:val="00C752F9"/>
    <w:rsid w:val="0000255F"/>
    <w:rsid w:val="00011BB1"/>
    <w:rsid w:val="000251AE"/>
    <w:rsid w:val="00030370"/>
    <w:rsid w:val="00031F29"/>
    <w:rsid w:val="00045753"/>
    <w:rsid w:val="0006686C"/>
    <w:rsid w:val="00090D19"/>
    <w:rsid w:val="00097A1E"/>
    <w:rsid w:val="000D3328"/>
    <w:rsid w:val="000E4C8D"/>
    <w:rsid w:val="00154E91"/>
    <w:rsid w:val="001806AD"/>
    <w:rsid w:val="001B23D8"/>
    <w:rsid w:val="001E045B"/>
    <w:rsid w:val="001E1D56"/>
    <w:rsid w:val="001F0BA8"/>
    <w:rsid w:val="001F103B"/>
    <w:rsid w:val="001F1862"/>
    <w:rsid w:val="002254EC"/>
    <w:rsid w:val="0025153F"/>
    <w:rsid w:val="00294AA7"/>
    <w:rsid w:val="002A19A2"/>
    <w:rsid w:val="002B0AFE"/>
    <w:rsid w:val="002E130B"/>
    <w:rsid w:val="002E5D99"/>
    <w:rsid w:val="002F4CCD"/>
    <w:rsid w:val="003343AA"/>
    <w:rsid w:val="00343D30"/>
    <w:rsid w:val="00391818"/>
    <w:rsid w:val="003A0728"/>
    <w:rsid w:val="003A6A98"/>
    <w:rsid w:val="003C303F"/>
    <w:rsid w:val="003D7F8B"/>
    <w:rsid w:val="003E08E4"/>
    <w:rsid w:val="004079BD"/>
    <w:rsid w:val="00410BE0"/>
    <w:rsid w:val="00441635"/>
    <w:rsid w:val="00442A02"/>
    <w:rsid w:val="00480568"/>
    <w:rsid w:val="00482E7F"/>
    <w:rsid w:val="00483322"/>
    <w:rsid w:val="004A14DA"/>
    <w:rsid w:val="004B2707"/>
    <w:rsid w:val="004C5C07"/>
    <w:rsid w:val="004D556E"/>
    <w:rsid w:val="004F188F"/>
    <w:rsid w:val="00561C85"/>
    <w:rsid w:val="005673A5"/>
    <w:rsid w:val="005974B1"/>
    <w:rsid w:val="005C1FC3"/>
    <w:rsid w:val="005C3BFB"/>
    <w:rsid w:val="005D2CAF"/>
    <w:rsid w:val="005D5361"/>
    <w:rsid w:val="005D53B3"/>
    <w:rsid w:val="005F727B"/>
    <w:rsid w:val="00602319"/>
    <w:rsid w:val="006175C6"/>
    <w:rsid w:val="006443AA"/>
    <w:rsid w:val="006B1A19"/>
    <w:rsid w:val="006D7AD8"/>
    <w:rsid w:val="00701099"/>
    <w:rsid w:val="007043F2"/>
    <w:rsid w:val="00715DD0"/>
    <w:rsid w:val="00726CEA"/>
    <w:rsid w:val="00734D86"/>
    <w:rsid w:val="007465EA"/>
    <w:rsid w:val="007845A6"/>
    <w:rsid w:val="007A241A"/>
    <w:rsid w:val="007A4B30"/>
    <w:rsid w:val="007B4778"/>
    <w:rsid w:val="007C0A82"/>
    <w:rsid w:val="007D68B5"/>
    <w:rsid w:val="007F3C32"/>
    <w:rsid w:val="00823182"/>
    <w:rsid w:val="00854620"/>
    <w:rsid w:val="008E441F"/>
    <w:rsid w:val="008E7597"/>
    <w:rsid w:val="008E7DB0"/>
    <w:rsid w:val="008F7483"/>
    <w:rsid w:val="00921418"/>
    <w:rsid w:val="009528CE"/>
    <w:rsid w:val="0099705B"/>
    <w:rsid w:val="009C1FBA"/>
    <w:rsid w:val="00A338FA"/>
    <w:rsid w:val="00A57C22"/>
    <w:rsid w:val="00A76ECE"/>
    <w:rsid w:val="00A85ADC"/>
    <w:rsid w:val="00AA06C2"/>
    <w:rsid w:val="00AF1A56"/>
    <w:rsid w:val="00AF611A"/>
    <w:rsid w:val="00AF6A68"/>
    <w:rsid w:val="00B048FA"/>
    <w:rsid w:val="00B04E03"/>
    <w:rsid w:val="00B20203"/>
    <w:rsid w:val="00B22D4F"/>
    <w:rsid w:val="00B357C8"/>
    <w:rsid w:val="00B50DB6"/>
    <w:rsid w:val="00B51986"/>
    <w:rsid w:val="00B64776"/>
    <w:rsid w:val="00B94938"/>
    <w:rsid w:val="00BB35CB"/>
    <w:rsid w:val="00BB6099"/>
    <w:rsid w:val="00BB7086"/>
    <w:rsid w:val="00BC6933"/>
    <w:rsid w:val="00BE22D0"/>
    <w:rsid w:val="00BE2878"/>
    <w:rsid w:val="00C006B5"/>
    <w:rsid w:val="00C01BA8"/>
    <w:rsid w:val="00C67EFC"/>
    <w:rsid w:val="00C736C9"/>
    <w:rsid w:val="00C752F9"/>
    <w:rsid w:val="00C94C55"/>
    <w:rsid w:val="00C96773"/>
    <w:rsid w:val="00CD4BB1"/>
    <w:rsid w:val="00CE66C9"/>
    <w:rsid w:val="00CF2493"/>
    <w:rsid w:val="00D04D1A"/>
    <w:rsid w:val="00D1592B"/>
    <w:rsid w:val="00D235BA"/>
    <w:rsid w:val="00D24DB8"/>
    <w:rsid w:val="00D25EBE"/>
    <w:rsid w:val="00D55FDD"/>
    <w:rsid w:val="00D63AFA"/>
    <w:rsid w:val="00D65AB7"/>
    <w:rsid w:val="00DA0166"/>
    <w:rsid w:val="00DB5282"/>
    <w:rsid w:val="00DC3163"/>
    <w:rsid w:val="00DC32AD"/>
    <w:rsid w:val="00E56B75"/>
    <w:rsid w:val="00E7785B"/>
    <w:rsid w:val="00E81BB8"/>
    <w:rsid w:val="00E853A5"/>
    <w:rsid w:val="00EB1FE0"/>
    <w:rsid w:val="00EB710F"/>
    <w:rsid w:val="00EB7443"/>
    <w:rsid w:val="00ED46D5"/>
    <w:rsid w:val="00F35B71"/>
    <w:rsid w:val="00F41A11"/>
    <w:rsid w:val="00F4545D"/>
    <w:rsid w:val="00F83E89"/>
    <w:rsid w:val="00F90EEB"/>
    <w:rsid w:val="00F91ADB"/>
    <w:rsid w:val="00F944FE"/>
    <w:rsid w:val="00FC6162"/>
    <w:rsid w:val="00FD2A9B"/>
    <w:rsid w:val="00FE24B5"/>
    <w:rsid w:val="00FE7AE5"/>
    <w:rsid w:val="0A0A3366"/>
    <w:rsid w:val="1AF68845"/>
    <w:rsid w:val="2244767A"/>
    <w:rsid w:val="25D72EF0"/>
    <w:rsid w:val="35CA3C0E"/>
    <w:rsid w:val="363993EF"/>
    <w:rsid w:val="40560528"/>
    <w:rsid w:val="45CBD66C"/>
    <w:rsid w:val="54B8D04B"/>
    <w:rsid w:val="58828244"/>
    <w:rsid w:val="5CB6399F"/>
    <w:rsid w:val="5FB02531"/>
    <w:rsid w:val="68A396FD"/>
    <w:rsid w:val="7EBE8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B8E1E"/>
  <w15:docId w15:val="{8B4D24AA-BE53-4F79-A092-97D395C7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4D556E"/>
    <w:rPr>
      <w:sz w:val="24"/>
    </w:rPr>
  </w:style>
  <w:style w:type="character" w:styleId="Hyperlink">
    <w:name w:val="Hyperlink"/>
    <w:rsid w:val="00FE24B5"/>
    <w:rPr>
      <w:color w:val="0000FF"/>
      <w:u w:val="single"/>
    </w:rPr>
  </w:style>
  <w:style w:type="paragraph" w:styleId="Header">
    <w:name w:val="header"/>
    <w:basedOn w:val="Normal"/>
    <w:link w:val="HeaderChar"/>
    <w:rsid w:val="008E7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7597"/>
  </w:style>
  <w:style w:type="paragraph" w:styleId="Footer">
    <w:name w:val="footer"/>
    <w:basedOn w:val="Normal"/>
    <w:link w:val="FooterChar"/>
    <w:uiPriority w:val="99"/>
    <w:rsid w:val="008E7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597"/>
  </w:style>
  <w:style w:type="paragraph" w:styleId="BodyText">
    <w:name w:val="Body Text"/>
    <w:basedOn w:val="Normal"/>
    <w:link w:val="BodyTextChar"/>
    <w:rsid w:val="005C3BFB"/>
    <w:pPr>
      <w:spacing w:after="240"/>
    </w:pPr>
    <w:rPr>
      <w:sz w:val="24"/>
    </w:rPr>
  </w:style>
  <w:style w:type="character" w:customStyle="1" w:styleId="BodyTextChar">
    <w:name w:val="Body Text Char"/>
    <w:link w:val="BodyText"/>
    <w:rsid w:val="005C3BFB"/>
    <w:rPr>
      <w:sz w:val="24"/>
    </w:rPr>
  </w:style>
  <w:style w:type="character" w:customStyle="1" w:styleId="DefaultTextChar">
    <w:name w:val="Default Text Char"/>
    <w:link w:val="DefaultText"/>
    <w:rsid w:val="002B0AFE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F94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944FE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F94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44FE"/>
  </w:style>
  <w:style w:type="character" w:customStyle="1" w:styleId="CommentTextChar">
    <w:name w:val="Comment Text Char"/>
    <w:basedOn w:val="DefaultParagraphFont"/>
    <w:link w:val="CommentText"/>
    <w:semiHidden/>
    <w:rsid w:val="00F94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44FE"/>
    <w:rPr>
      <w:b/>
      <w:bCs/>
    </w:rPr>
  </w:style>
  <w:style w:type="character" w:customStyle="1" w:styleId="CommentSubjectChar">
    <w:name w:val="Comment Subject Char"/>
    <w:link w:val="CommentSubject"/>
    <w:semiHidden/>
    <w:rsid w:val="00F944FE"/>
    <w:rPr>
      <w:b/>
      <w:bCs/>
    </w:rPr>
  </w:style>
  <w:style w:type="character" w:customStyle="1" w:styleId="normaltextrun">
    <w:name w:val="normaltextrun"/>
    <w:basedOn w:val="DefaultParagraphFont"/>
    <w:rsid w:val="00343D30"/>
  </w:style>
  <w:style w:type="paragraph" w:customStyle="1" w:styleId="paragraph">
    <w:name w:val="paragraph"/>
    <w:basedOn w:val="Normal"/>
    <w:rsid w:val="0099705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99705B"/>
  </w:style>
  <w:style w:type="character" w:styleId="UnresolvedMention">
    <w:name w:val="Unresolved Mention"/>
    <w:uiPriority w:val="99"/>
    <w:semiHidden/>
    <w:unhideWhenUsed/>
    <w:rsid w:val="00EB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C0FD6-CE66-42A6-85D4-926850D56CB7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29B8DA8A-0009-4A84-9D58-E3CB7B0E2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345CD-50BF-4971-AF33-4FB338734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5455</Characters>
  <Application>Microsoft Office Word</Application>
  <DocSecurity>0</DocSecurity>
  <Lines>45</Lines>
  <Paragraphs>12</Paragraphs>
  <ScaleCrop>false</ScaleCrop>
  <Company>Dept of Professional and Financial Regulation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REGULATORY AGENDA</dc:title>
  <dc:subject/>
  <dc:creator>cheryl.c.hersom</dc:creator>
  <cp:keywords/>
  <dc:description/>
  <cp:lastModifiedBy>Vaillancourt, Penny</cp:lastModifiedBy>
  <cp:revision>48</cp:revision>
  <cp:lastPrinted>2013-10-15T22:01:00Z</cp:lastPrinted>
  <dcterms:created xsi:type="dcterms:W3CDTF">2023-06-30T05:18:00Z</dcterms:created>
  <dcterms:modified xsi:type="dcterms:W3CDTF">2025-06-28T21:12:00Z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  <property fmtid="{D5CDD505-2E9C-101B-9397-08002B2CF9AE}" pid="4" name="GrammarlyDocumentId">
    <vt:lpwstr>7f9ddb6a-aac0-4215-a265-66b3b9530455</vt:lpwstr>
  </property>
</Properties>
</file>